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92" w:rsidRPr="009550ED" w:rsidRDefault="00C45457" w:rsidP="009550ED">
      <w:pPr>
        <w:widowControl/>
        <w:shd w:val="clear" w:color="auto" w:fill="FFFFFF"/>
        <w:spacing w:line="440" w:lineRule="exact"/>
        <w:ind w:firstLineChars="700" w:firstLine="1968"/>
        <w:jc w:val="left"/>
        <w:rPr>
          <w:rFonts w:ascii="新宋体" w:eastAsia="新宋体" w:hAnsi="新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8"/>
          <w:szCs w:val="28"/>
        </w:rPr>
        <w:t>2021年</w:t>
      </w:r>
      <w:r w:rsidR="00CB3983" w:rsidRPr="009550ED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8"/>
          <w:szCs w:val="28"/>
        </w:rPr>
        <w:t>重</w:t>
      </w:r>
      <w:r w:rsidR="00CB3983" w:rsidRPr="009550ED">
        <w:rPr>
          <w:rFonts w:ascii="新宋体" w:eastAsia="新宋体" w:hAnsi="新宋体" w:cs="宋体"/>
          <w:b/>
          <w:bCs/>
          <w:color w:val="000000" w:themeColor="text1"/>
          <w:kern w:val="0"/>
          <w:sz w:val="28"/>
          <w:szCs w:val="28"/>
        </w:rPr>
        <w:t>固中学</w:t>
      </w:r>
      <w:r w:rsidR="00C95492" w:rsidRPr="009550ED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8"/>
          <w:szCs w:val="28"/>
        </w:rPr>
        <w:t>“青藤奖”</w:t>
      </w:r>
      <w:r w:rsidR="00CB3983" w:rsidRPr="009550ED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8"/>
          <w:szCs w:val="28"/>
        </w:rPr>
        <w:t>推荐实施</w:t>
      </w:r>
      <w:r w:rsidR="00CB3983" w:rsidRPr="009550ED">
        <w:rPr>
          <w:rFonts w:ascii="新宋体" w:eastAsia="新宋体" w:hAnsi="新宋体" w:cs="宋体"/>
          <w:b/>
          <w:bCs/>
          <w:color w:val="000000" w:themeColor="text1"/>
          <w:kern w:val="0"/>
          <w:sz w:val="28"/>
          <w:szCs w:val="28"/>
        </w:rPr>
        <w:t>方案</w:t>
      </w:r>
    </w:p>
    <w:p w:rsidR="000F02E3" w:rsidRPr="00804F3C" w:rsidRDefault="000F02E3" w:rsidP="00CB3983">
      <w:pPr>
        <w:widowControl/>
        <w:shd w:val="clear" w:color="auto" w:fill="FFFFFF"/>
        <w:spacing w:line="440" w:lineRule="exact"/>
        <w:jc w:val="left"/>
        <w:rPr>
          <w:rFonts w:ascii="新宋体" w:eastAsia="新宋体" w:hAnsi="新宋体" w:cs="宋体"/>
          <w:b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一、指导思想</w:t>
      </w:r>
    </w:p>
    <w:p w:rsidR="000F02E3" w:rsidRPr="00804F3C" w:rsidRDefault="00613A32" w:rsidP="00CB3983">
      <w:pPr>
        <w:widowControl/>
        <w:shd w:val="clear" w:color="auto" w:fill="FFFFFF"/>
        <w:spacing w:line="440" w:lineRule="exact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 xml:space="preserve">    </w:t>
      </w:r>
      <w:r w:rsidR="000F02E3" w:rsidRPr="00613A32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根据</w:t>
      </w:r>
      <w:r w:rsidRPr="00613A32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20</w:t>
      </w:r>
      <w:r w:rsidR="00C7380D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21</w:t>
      </w:r>
      <w:r w:rsidRPr="00613A32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年青浦区教育系统“青藤奖”</w:t>
      </w:r>
      <w:r w:rsidR="000F02E3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文件精神</w:t>
      </w:r>
      <w:r w:rsidR="00757A3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（见附件）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，为激励经验教师持续发展，切实为中</w:t>
      </w:r>
      <w:r w:rsidR="003A30E1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老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年教师搭建展示业绩和风格的平台，打造个人教学特色。</w:t>
      </w:r>
      <w:r w:rsidR="00C7380D" w:rsidRP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在公开、公平、公正评选的基础上，确定师德优良、教学特色鲜明的教师为本校推荐人选</w:t>
      </w:r>
      <w:r w:rsidR="000F02E3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，</w:t>
      </w:r>
      <w:r w:rsidR="00753BC5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以彰显人格魅力，</w:t>
      </w:r>
      <w:r w:rsidR="000F02E3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充分发挥</w:t>
      </w:r>
      <w:r w:rsidR="00753BC5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其</w:t>
      </w:r>
      <w:r w:rsidR="000F02E3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引领作用。</w:t>
      </w:r>
    </w:p>
    <w:p w:rsidR="000F02E3" w:rsidRPr="00804F3C" w:rsidRDefault="000F02E3" w:rsidP="00CB3983">
      <w:pPr>
        <w:widowControl/>
        <w:shd w:val="clear" w:color="auto" w:fill="FFFFFF"/>
        <w:spacing w:line="440" w:lineRule="exact"/>
        <w:jc w:val="left"/>
        <w:rPr>
          <w:rFonts w:ascii="新宋体" w:eastAsia="新宋体" w:hAnsi="新宋体" w:cs="宋体"/>
          <w:b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二、</w:t>
      </w:r>
      <w:r w:rsidR="00CB3983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推荐</w:t>
      </w:r>
      <w:r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对象</w:t>
      </w:r>
    </w:p>
    <w:p w:rsidR="003659DA" w:rsidRPr="00804F3C" w:rsidRDefault="003659DA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1</w:t>
      </w:r>
      <w:r w:rsid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.</w:t>
      </w:r>
      <w:r w:rsidR="000F02E3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本校35周岁以上</w:t>
      </w:r>
      <w:r w:rsidR="00C7380D" w:rsidRP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（1986年6月30日（含）之前出生</w:t>
      </w:r>
      <w:r w:rsid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）</w:t>
      </w:r>
      <w:r w:rsidR="000F02E3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的专任教师</w:t>
      </w:r>
      <w:r w:rsidR="00BB51CA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，我校本次推荐名额为一名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0F02E3" w:rsidRPr="00804F3C" w:rsidRDefault="003659DA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2</w:t>
      </w:r>
      <w:r w:rsid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.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特级教师、区“领军人才”、“拔尖人才”、“学术带头人”、区“学科带头人”不参加本次活动。</w:t>
      </w:r>
    </w:p>
    <w:p w:rsidR="000F02E3" w:rsidRPr="00804F3C" w:rsidRDefault="000F02E3" w:rsidP="00CB3983">
      <w:pPr>
        <w:widowControl/>
        <w:shd w:val="clear" w:color="auto" w:fill="FFFFFF"/>
        <w:spacing w:line="440" w:lineRule="exact"/>
        <w:jc w:val="left"/>
        <w:rPr>
          <w:rFonts w:ascii="新宋体" w:eastAsia="新宋体" w:hAnsi="新宋体" w:cs="宋体"/>
          <w:b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三、</w:t>
      </w:r>
      <w:r w:rsidR="00CB3983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推荐</w:t>
      </w:r>
      <w:r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办法</w:t>
      </w:r>
    </w:p>
    <w:p w:rsidR="003659DA" w:rsidRPr="00804F3C" w:rsidRDefault="000F02E3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1．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学校</w:t>
      </w:r>
      <w:r w:rsidR="00C7380D" w:rsidRP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“青藤奖”评选小组</w:t>
      </w:r>
      <w:r w:rsidR="003659DA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：</w:t>
      </w:r>
    </w:p>
    <w:p w:rsidR="003659DA" w:rsidRPr="00804F3C" w:rsidRDefault="003659DA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组长：</w:t>
      </w:r>
      <w:r w:rsidR="00CB3983" w:rsidRP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邓大荣</w:t>
      </w:r>
    </w:p>
    <w:p w:rsidR="000F02E3" w:rsidRPr="00804F3C" w:rsidRDefault="003659DA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组员：张根荣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、</w:t>
      </w:r>
      <w:r w:rsid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徐跃峰、马淮北、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张建珍、</w:t>
      </w:r>
      <w:r w:rsid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张佳生、陈志勇</w:t>
      </w:r>
    </w:p>
    <w:p w:rsidR="000F02E3" w:rsidRPr="00804F3C" w:rsidRDefault="000F02E3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2．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活动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内容</w:t>
      </w:r>
    </w:p>
    <w:p w:rsidR="000F02E3" w:rsidRPr="00804F3C" w:rsidRDefault="000F02E3" w:rsidP="00B151E1">
      <w:pPr>
        <w:widowControl/>
        <w:shd w:val="clear" w:color="auto" w:fill="FFFFFF"/>
        <w:spacing w:line="440" w:lineRule="exact"/>
        <w:ind w:firstLine="42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（1）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推荐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教师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教学特色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总结，2000字左右，校内交流。</w:t>
      </w:r>
    </w:p>
    <w:p w:rsidR="000F02E3" w:rsidRPr="00804F3C" w:rsidRDefault="000F02E3" w:rsidP="00B151E1">
      <w:pPr>
        <w:widowControl/>
        <w:shd w:val="clear" w:color="auto" w:fill="FFFFFF"/>
        <w:spacing w:line="440" w:lineRule="exact"/>
        <w:ind w:firstLine="42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（2）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推荐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教师教学特色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展示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活动。</w:t>
      </w:r>
    </w:p>
    <w:p w:rsidR="008A6510" w:rsidRPr="00804F3C" w:rsidRDefault="00DD4258" w:rsidP="00CB3983">
      <w:pPr>
        <w:widowControl/>
        <w:shd w:val="clear" w:color="auto" w:fill="FFFFFF"/>
        <w:spacing w:line="440" w:lineRule="exact"/>
        <w:jc w:val="left"/>
        <w:rPr>
          <w:rFonts w:ascii="新宋体" w:eastAsia="新宋体" w:hAnsi="新宋体" w:cs="宋体"/>
          <w:b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四</w:t>
      </w:r>
      <w:r w:rsidR="008A6510"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日程</w:t>
      </w:r>
      <w:r w:rsidR="008A6510" w:rsidRPr="00804F3C"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安排</w:t>
      </w:r>
    </w:p>
    <w:p w:rsidR="00C7380D" w:rsidRDefault="00DD4258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1</w:t>
      </w:r>
      <w:r w:rsid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.</w:t>
      </w:r>
      <w:r w:rsidR="00C7380D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10</w:t>
      </w:r>
      <w:r w:rsid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月25日，成立学校</w:t>
      </w:r>
      <w:r w:rsidR="00C7380D" w:rsidRP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“青藤奖”评选小组</w:t>
      </w:r>
      <w:r w:rsid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DD4258" w:rsidRPr="00804F3C" w:rsidRDefault="00C7380D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2.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1</w:t>
      </w:r>
      <w:r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0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27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日</w:t>
      </w:r>
      <w:r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前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，学校宣传区教育局《关于开展20</w:t>
      </w:r>
      <w:r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21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年青浦区教育系统“青藤奖”评选活动的通知》，充分动员，鼓励教师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积极参与</w:t>
      </w:r>
      <w:r w:rsidR="00D87AF5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，完成</w:t>
      </w:r>
      <w:r w:rsidR="00D87AF5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报名工作。</w:t>
      </w:r>
      <w:r w:rsidR="00D87AF5" w:rsidRPr="00D87AF5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(报</w:t>
      </w:r>
      <w:r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冉红杰</w:t>
      </w:r>
      <w:r w:rsidR="00D87AF5" w:rsidRPr="00D87AF5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老师</w:t>
      </w:r>
      <w:r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处</w:t>
      </w:r>
      <w:r w:rsidR="00D87AF5" w:rsidRPr="00D87AF5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)</w:t>
      </w:r>
    </w:p>
    <w:p w:rsidR="00CD405B" w:rsidRDefault="00C45457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3</w:t>
      </w:r>
      <w:r w:rsid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.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1</w:t>
      </w:r>
      <w:r w:rsidR="00C7380D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0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月</w:t>
      </w:r>
      <w:r w:rsidR="00C7380D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28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日下班前，</w:t>
      </w:r>
      <w:r w:rsidR="00D87AF5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完成</w:t>
      </w:r>
      <w:r w:rsidR="00D87AF5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学校考评推荐</w:t>
      </w:r>
      <w:r w:rsidR="00DD4258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CD405B" w:rsidRPr="00804F3C" w:rsidRDefault="00C45457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4</w:t>
      </w:r>
      <w:r w:rsid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.</w:t>
      </w:r>
      <w:r w:rsidR="00D87AF5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1</w:t>
      </w:r>
      <w:r w:rsidR="00C7380D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0</w:t>
      </w:r>
      <w:r w:rsidR="00C42F69" w:rsidRP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月</w:t>
      </w:r>
      <w:r w:rsidR="00D87AF5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2</w:t>
      </w:r>
      <w:r w:rsidR="00C7380D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9</w:t>
      </w:r>
      <w:r w:rsidR="00C42F69" w:rsidRP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日，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推荐</w:t>
      </w:r>
      <w:r w:rsidR="00CD405B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教师教学工作</w:t>
      </w:r>
      <w:r w:rsidR="00C7380D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校</w:t>
      </w:r>
      <w:r w:rsidR="00CD405B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内交流</w:t>
      </w:r>
      <w:r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和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课堂教学展示</w:t>
      </w:r>
      <w:r w:rsidR="00D87AF5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F30EC9" w:rsidRPr="00804F3C" w:rsidRDefault="00F30EC9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5</w:t>
      </w:r>
      <w:r w:rsid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.</w:t>
      </w:r>
      <w:r w:rsidR="00C45457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10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月</w:t>
      </w:r>
      <w:r w:rsidR="00C45457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29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日，学校公示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推荐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教师名单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8A6510" w:rsidRPr="00804F3C" w:rsidRDefault="00F30EC9" w:rsidP="00CB398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6</w:t>
      </w:r>
      <w:r w:rsidR="00C42F69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.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1</w:t>
      </w:r>
      <w:r w:rsidR="00C7380D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1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月</w:t>
      </w:r>
      <w:r w:rsidR="00C7380D"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  <w:t>5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日</w:t>
      </w:r>
      <w:r w:rsidR="00BB51CA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前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，上报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推荐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教师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名单，递交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相关材料</w:t>
      </w:r>
      <w:r w:rsidR="008A6510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E36B00" w:rsidRDefault="00E36B00" w:rsidP="00CB3983">
      <w:pPr>
        <w:widowControl/>
        <w:shd w:val="clear" w:color="auto" w:fill="FFFFFF"/>
        <w:spacing w:line="440" w:lineRule="exact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</w:p>
    <w:p w:rsidR="008A6510" w:rsidRPr="00804F3C" w:rsidRDefault="008A6510" w:rsidP="00CB3983">
      <w:pPr>
        <w:widowControl/>
        <w:shd w:val="clear" w:color="auto" w:fill="FFFFFF"/>
        <w:spacing w:line="440" w:lineRule="exact"/>
        <w:jc w:val="left"/>
        <w:rPr>
          <w:rFonts w:ascii="新宋体" w:eastAsia="新宋体" w:hAnsi="新宋体" w:cs="宋体"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本评选</w:t>
      </w:r>
      <w:r w:rsidR="00CB3983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推荐</w:t>
      </w:r>
      <w:r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办法的解释权在</w:t>
      </w:r>
      <w:r w:rsidR="00F30EC9" w:rsidRPr="00804F3C">
        <w:rPr>
          <w:rFonts w:ascii="新宋体" w:eastAsia="新宋体" w:hAnsi="新宋体" w:cs="宋体" w:hint="eastAsia"/>
          <w:bCs/>
          <w:color w:val="000000" w:themeColor="text1"/>
          <w:kern w:val="0"/>
          <w:sz w:val="24"/>
          <w:szCs w:val="24"/>
        </w:rPr>
        <w:t>校长室</w:t>
      </w:r>
    </w:p>
    <w:p w:rsidR="00F30EC9" w:rsidRDefault="00C45457" w:rsidP="00C45457">
      <w:pPr>
        <w:widowControl/>
        <w:shd w:val="clear" w:color="auto" w:fill="FFFFFF"/>
        <w:spacing w:line="440" w:lineRule="exact"/>
        <w:jc w:val="right"/>
        <w:rPr>
          <w:rFonts w:ascii="新宋体" w:eastAsia="新宋体" w:hAnsi="新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上海市</w:t>
      </w:r>
      <w:r w:rsidR="00804F3C">
        <w:rPr>
          <w:rFonts w:ascii="新宋体" w:eastAsia="新宋体" w:hAnsi="新宋体" w:cs="宋体"/>
          <w:b/>
          <w:bCs/>
          <w:color w:val="000000" w:themeColor="text1"/>
          <w:kern w:val="0"/>
          <w:sz w:val="24"/>
          <w:szCs w:val="24"/>
        </w:rPr>
        <w:t>青浦区重固中学</w:t>
      </w:r>
    </w:p>
    <w:p w:rsidR="00D35402" w:rsidRDefault="00C45457" w:rsidP="00C45457">
      <w:pPr>
        <w:widowControl/>
        <w:shd w:val="clear" w:color="auto" w:fill="FFFFFF"/>
        <w:spacing w:line="440" w:lineRule="exact"/>
        <w:jc w:val="right"/>
        <w:rPr>
          <w:rFonts w:ascii="新宋体" w:eastAsia="新宋体" w:hAnsi="新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b/>
          <w:bCs/>
          <w:color w:val="000000" w:themeColor="text1"/>
          <w:kern w:val="0"/>
          <w:sz w:val="24"/>
          <w:szCs w:val="24"/>
        </w:rPr>
        <w:t>2021年10月25日</w:t>
      </w:r>
    </w:p>
    <w:sectPr w:rsidR="00D35402" w:rsidSect="009C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95" w:rsidRDefault="005B0C95" w:rsidP="00CD405B">
      <w:r>
        <w:separator/>
      </w:r>
    </w:p>
  </w:endnote>
  <w:endnote w:type="continuationSeparator" w:id="0">
    <w:p w:rsidR="005B0C95" w:rsidRDefault="005B0C95" w:rsidP="00C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95" w:rsidRDefault="005B0C95" w:rsidP="00CD405B">
      <w:r>
        <w:separator/>
      </w:r>
    </w:p>
  </w:footnote>
  <w:footnote w:type="continuationSeparator" w:id="0">
    <w:p w:rsidR="005B0C95" w:rsidRDefault="005B0C95" w:rsidP="00CD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24"/>
    <w:rsid w:val="00007524"/>
    <w:rsid w:val="00017C01"/>
    <w:rsid w:val="000F02E3"/>
    <w:rsid w:val="001F1FAF"/>
    <w:rsid w:val="002075E3"/>
    <w:rsid w:val="0034367F"/>
    <w:rsid w:val="003659DA"/>
    <w:rsid w:val="003A30E1"/>
    <w:rsid w:val="004128DA"/>
    <w:rsid w:val="005B0C95"/>
    <w:rsid w:val="00613A32"/>
    <w:rsid w:val="00746E18"/>
    <w:rsid w:val="00753BC5"/>
    <w:rsid w:val="00757A39"/>
    <w:rsid w:val="00804F3C"/>
    <w:rsid w:val="0082793E"/>
    <w:rsid w:val="008921B5"/>
    <w:rsid w:val="008A6510"/>
    <w:rsid w:val="008D3F4B"/>
    <w:rsid w:val="009550ED"/>
    <w:rsid w:val="009C7600"/>
    <w:rsid w:val="00AF5A38"/>
    <w:rsid w:val="00B151E1"/>
    <w:rsid w:val="00B57152"/>
    <w:rsid w:val="00B67165"/>
    <w:rsid w:val="00BB51CA"/>
    <w:rsid w:val="00C42F69"/>
    <w:rsid w:val="00C45457"/>
    <w:rsid w:val="00C7380D"/>
    <w:rsid w:val="00C95492"/>
    <w:rsid w:val="00CB3983"/>
    <w:rsid w:val="00CD405B"/>
    <w:rsid w:val="00D35402"/>
    <w:rsid w:val="00D87AF5"/>
    <w:rsid w:val="00DA3811"/>
    <w:rsid w:val="00DD4258"/>
    <w:rsid w:val="00E049E0"/>
    <w:rsid w:val="00E36B00"/>
    <w:rsid w:val="00EA57DC"/>
    <w:rsid w:val="00EE4998"/>
    <w:rsid w:val="00F3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076C5"/>
  <w15:docId w15:val="{EB31E51A-F4CD-43C5-8D0B-33AB6F19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2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0752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75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075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rsid w:val="000075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">
    <w:name w:val="Char Char Char Char"/>
    <w:basedOn w:val="a"/>
    <w:rsid w:val="00007524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CD4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0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A3FB-5D07-4399-8500-3296FB29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WwW.YLMF.CoM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rhj</cp:lastModifiedBy>
  <cp:revision>9</cp:revision>
  <dcterms:created xsi:type="dcterms:W3CDTF">2021-10-25T00:42:00Z</dcterms:created>
  <dcterms:modified xsi:type="dcterms:W3CDTF">2021-10-25T00:45:00Z</dcterms:modified>
</cp:coreProperties>
</file>