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0" w:type="auto"/>
        <w:tblLook w:val="04A0" w:firstRow="1" w:lastRow="0" w:firstColumn="1" w:lastColumn="0" w:noHBand="0" w:noVBand="1"/>
      </w:tblPr>
      <w:tblGrid>
        <w:gridCol w:w="2055"/>
        <w:gridCol w:w="2010"/>
        <w:gridCol w:w="4231"/>
      </w:tblGrid>
      <w:tr w:rsidR="00CE1405" w:rsidRPr="00CE1405" w:rsidTr="00CE1405">
        <w:trPr>
          <w:trHeight w:val="270"/>
        </w:trPr>
        <w:tc>
          <w:tcPr>
            <w:tcW w:w="8296" w:type="dxa"/>
            <w:gridSpan w:val="3"/>
          </w:tcPr>
          <w:p w:rsidR="00CE1405" w:rsidRPr="00CE1405" w:rsidRDefault="0049112E" w:rsidP="00A826EC">
            <w:pPr>
              <w:adjustRightInd w:val="0"/>
              <w:snapToGrid w:val="0"/>
              <w:spacing w:line="360" w:lineRule="auto"/>
              <w:rPr>
                <w:rFonts w:hint="eastAsia"/>
                <w:sz w:val="24"/>
                <w:szCs w:val="24"/>
              </w:rPr>
            </w:pPr>
            <w:r>
              <w:rPr>
                <w:rFonts w:hint="eastAsia"/>
                <w:sz w:val="24"/>
                <w:szCs w:val="24"/>
              </w:rPr>
              <w:t>单元</w:t>
            </w:r>
            <w:r w:rsidR="00CE1405" w:rsidRPr="00CE1405">
              <w:rPr>
                <w:rFonts w:hint="eastAsia"/>
                <w:sz w:val="24"/>
                <w:szCs w:val="24"/>
              </w:rPr>
              <w:t>作业名称：</w:t>
            </w:r>
            <w:r w:rsidR="00477B23">
              <w:rPr>
                <w:rFonts w:hint="eastAsia"/>
                <w:sz w:val="24"/>
                <w:szCs w:val="24"/>
              </w:rPr>
              <w:t>物质的溶解性，饱和溶液和不饱和溶液</w:t>
            </w:r>
          </w:p>
        </w:tc>
      </w:tr>
      <w:tr w:rsidR="00BD3B86" w:rsidRPr="00CE1405" w:rsidTr="00BD3B86">
        <w:trPr>
          <w:trHeight w:val="390"/>
        </w:trPr>
        <w:tc>
          <w:tcPr>
            <w:tcW w:w="2055" w:type="dxa"/>
          </w:tcPr>
          <w:p w:rsidR="00BD3B86" w:rsidRPr="00CE1405" w:rsidRDefault="00BD3B86" w:rsidP="00A826EC">
            <w:pPr>
              <w:adjustRightInd w:val="0"/>
              <w:snapToGrid w:val="0"/>
              <w:spacing w:line="360" w:lineRule="auto"/>
              <w:rPr>
                <w:sz w:val="24"/>
                <w:szCs w:val="24"/>
              </w:rPr>
            </w:pPr>
            <w:r>
              <w:rPr>
                <w:rFonts w:hint="eastAsia"/>
                <w:sz w:val="24"/>
                <w:szCs w:val="24"/>
              </w:rPr>
              <w:t>科目：</w:t>
            </w:r>
            <w:r w:rsidR="00477B23">
              <w:rPr>
                <w:rFonts w:hint="eastAsia"/>
                <w:sz w:val="24"/>
                <w:szCs w:val="24"/>
              </w:rPr>
              <w:t>化学</w:t>
            </w:r>
          </w:p>
        </w:tc>
        <w:tc>
          <w:tcPr>
            <w:tcW w:w="2010" w:type="dxa"/>
          </w:tcPr>
          <w:p w:rsidR="00BD3B86" w:rsidRPr="00CE1405" w:rsidRDefault="00BD3B86" w:rsidP="00BD3B86">
            <w:pPr>
              <w:adjustRightInd w:val="0"/>
              <w:snapToGrid w:val="0"/>
              <w:spacing w:line="360" w:lineRule="auto"/>
              <w:rPr>
                <w:sz w:val="24"/>
                <w:szCs w:val="24"/>
              </w:rPr>
            </w:pPr>
            <w:r w:rsidRPr="00CE1405">
              <w:rPr>
                <w:rFonts w:hint="eastAsia"/>
                <w:sz w:val="24"/>
                <w:szCs w:val="24"/>
              </w:rPr>
              <w:t>年级：</w:t>
            </w:r>
            <w:r w:rsidR="00477B23">
              <w:rPr>
                <w:rFonts w:hint="eastAsia"/>
                <w:sz w:val="24"/>
                <w:szCs w:val="24"/>
              </w:rPr>
              <w:t>九年级</w:t>
            </w:r>
          </w:p>
        </w:tc>
        <w:tc>
          <w:tcPr>
            <w:tcW w:w="4231" w:type="dxa"/>
          </w:tcPr>
          <w:p w:rsidR="00BD3B86" w:rsidRPr="00CE1405" w:rsidRDefault="00BD3B86" w:rsidP="00A826EC">
            <w:pPr>
              <w:widowControl/>
              <w:adjustRightInd w:val="0"/>
              <w:snapToGrid w:val="0"/>
              <w:spacing w:line="360" w:lineRule="auto"/>
              <w:jc w:val="left"/>
              <w:rPr>
                <w:sz w:val="24"/>
                <w:szCs w:val="24"/>
              </w:rPr>
            </w:pPr>
            <w:r w:rsidRPr="00CE1405">
              <w:rPr>
                <w:rFonts w:hint="eastAsia"/>
                <w:sz w:val="24"/>
                <w:szCs w:val="24"/>
              </w:rPr>
              <w:t>教师姓名：</w:t>
            </w:r>
            <w:r w:rsidR="00477B23">
              <w:rPr>
                <w:rFonts w:hint="eastAsia"/>
                <w:sz w:val="24"/>
                <w:szCs w:val="24"/>
              </w:rPr>
              <w:t>吴诗梅</w:t>
            </w:r>
          </w:p>
        </w:tc>
      </w:tr>
      <w:tr w:rsidR="00CE1405" w:rsidRPr="00CE1405" w:rsidTr="00CE1405">
        <w:tc>
          <w:tcPr>
            <w:tcW w:w="8296" w:type="dxa"/>
            <w:gridSpan w:val="3"/>
          </w:tcPr>
          <w:p w:rsidR="004B6397" w:rsidRPr="00CE1405" w:rsidRDefault="00CE1405" w:rsidP="00A826EC">
            <w:pPr>
              <w:adjustRightInd w:val="0"/>
              <w:snapToGrid w:val="0"/>
              <w:spacing w:line="360" w:lineRule="auto"/>
              <w:rPr>
                <w:rFonts w:hint="eastAsia"/>
                <w:sz w:val="24"/>
                <w:szCs w:val="24"/>
              </w:rPr>
            </w:pPr>
            <w:r w:rsidRPr="00CE1405">
              <w:rPr>
                <w:rFonts w:hint="eastAsia"/>
                <w:sz w:val="24"/>
                <w:szCs w:val="24"/>
              </w:rPr>
              <w:t>单元</w:t>
            </w:r>
            <w:r w:rsidR="0000173C">
              <w:rPr>
                <w:rFonts w:hint="eastAsia"/>
                <w:sz w:val="24"/>
                <w:szCs w:val="24"/>
              </w:rPr>
              <w:t>教学的内容与要求：</w:t>
            </w:r>
          </w:p>
          <w:tbl>
            <w:tblPr>
              <w:tblStyle w:val="a3"/>
              <w:tblW w:w="0" w:type="auto"/>
              <w:tblLook w:val="04A0" w:firstRow="1" w:lastRow="0" w:firstColumn="1" w:lastColumn="0" w:noHBand="0" w:noVBand="1"/>
            </w:tblPr>
            <w:tblGrid>
              <w:gridCol w:w="1016"/>
              <w:gridCol w:w="2212"/>
              <w:gridCol w:w="2608"/>
              <w:gridCol w:w="1843"/>
            </w:tblGrid>
            <w:tr w:rsidR="0036668B" w:rsidTr="0036668B">
              <w:tc>
                <w:tcPr>
                  <w:tcW w:w="1016" w:type="dxa"/>
                  <w:vMerge w:val="restart"/>
                </w:tcPr>
                <w:p w:rsidR="0036668B" w:rsidRDefault="0036668B" w:rsidP="00A826EC">
                  <w:pPr>
                    <w:adjustRightInd w:val="0"/>
                    <w:snapToGrid w:val="0"/>
                    <w:spacing w:line="360" w:lineRule="auto"/>
                    <w:rPr>
                      <w:sz w:val="24"/>
                      <w:szCs w:val="24"/>
                    </w:rPr>
                  </w:pPr>
                </w:p>
                <w:p w:rsidR="0036668B" w:rsidRDefault="0036668B" w:rsidP="00A826EC">
                  <w:pPr>
                    <w:adjustRightInd w:val="0"/>
                    <w:snapToGrid w:val="0"/>
                    <w:spacing w:line="360" w:lineRule="auto"/>
                    <w:rPr>
                      <w:sz w:val="24"/>
                      <w:szCs w:val="24"/>
                    </w:rPr>
                  </w:pPr>
                  <w:r>
                    <w:rPr>
                      <w:rFonts w:hint="eastAsia"/>
                      <w:sz w:val="24"/>
                      <w:szCs w:val="24"/>
                    </w:rPr>
                    <w:t>单元</w:t>
                  </w:r>
                </w:p>
                <w:p w:rsidR="0036668B" w:rsidRDefault="0036668B" w:rsidP="00A826EC">
                  <w:pPr>
                    <w:adjustRightInd w:val="0"/>
                    <w:snapToGrid w:val="0"/>
                    <w:spacing w:line="360" w:lineRule="auto"/>
                    <w:rPr>
                      <w:sz w:val="24"/>
                      <w:szCs w:val="24"/>
                    </w:rPr>
                  </w:pPr>
                  <w:r>
                    <w:rPr>
                      <w:rFonts w:hint="eastAsia"/>
                      <w:sz w:val="24"/>
                      <w:szCs w:val="24"/>
                    </w:rPr>
                    <w:t>作业</w:t>
                  </w:r>
                </w:p>
                <w:p w:rsidR="0036668B" w:rsidRDefault="0036668B" w:rsidP="00A826EC">
                  <w:pPr>
                    <w:adjustRightInd w:val="0"/>
                    <w:snapToGrid w:val="0"/>
                    <w:spacing w:line="360" w:lineRule="auto"/>
                    <w:rPr>
                      <w:rFonts w:hint="eastAsia"/>
                      <w:sz w:val="24"/>
                      <w:szCs w:val="24"/>
                    </w:rPr>
                  </w:pPr>
                  <w:r>
                    <w:rPr>
                      <w:rFonts w:hint="eastAsia"/>
                      <w:sz w:val="24"/>
                      <w:szCs w:val="24"/>
                    </w:rPr>
                    <w:t>目标</w:t>
                  </w:r>
                </w:p>
              </w:tc>
              <w:tc>
                <w:tcPr>
                  <w:tcW w:w="2212" w:type="dxa"/>
                </w:tcPr>
                <w:p w:rsidR="0036668B" w:rsidRDefault="0036668B" w:rsidP="0036668B">
                  <w:pPr>
                    <w:adjustRightInd w:val="0"/>
                    <w:snapToGrid w:val="0"/>
                    <w:spacing w:line="360" w:lineRule="auto"/>
                    <w:jc w:val="center"/>
                    <w:rPr>
                      <w:sz w:val="24"/>
                      <w:szCs w:val="24"/>
                    </w:rPr>
                  </w:pPr>
                  <w:r>
                    <w:rPr>
                      <w:rFonts w:hint="eastAsia"/>
                      <w:sz w:val="24"/>
                      <w:szCs w:val="24"/>
                    </w:rPr>
                    <w:t>编码</w:t>
                  </w:r>
                </w:p>
              </w:tc>
              <w:tc>
                <w:tcPr>
                  <w:tcW w:w="2608" w:type="dxa"/>
                </w:tcPr>
                <w:p w:rsidR="0036668B" w:rsidRDefault="0036668B" w:rsidP="0036668B">
                  <w:pPr>
                    <w:adjustRightInd w:val="0"/>
                    <w:snapToGrid w:val="0"/>
                    <w:spacing w:line="360" w:lineRule="auto"/>
                    <w:jc w:val="center"/>
                    <w:rPr>
                      <w:sz w:val="24"/>
                      <w:szCs w:val="24"/>
                    </w:rPr>
                  </w:pPr>
                  <w:r>
                    <w:rPr>
                      <w:rFonts w:hint="eastAsia"/>
                      <w:sz w:val="24"/>
                      <w:szCs w:val="24"/>
                    </w:rPr>
                    <w:t>目标描述</w:t>
                  </w:r>
                </w:p>
              </w:tc>
              <w:tc>
                <w:tcPr>
                  <w:tcW w:w="1843" w:type="dxa"/>
                </w:tcPr>
                <w:p w:rsidR="0036668B" w:rsidRDefault="0036668B" w:rsidP="0036668B">
                  <w:pPr>
                    <w:adjustRightInd w:val="0"/>
                    <w:snapToGrid w:val="0"/>
                    <w:spacing w:line="360" w:lineRule="auto"/>
                    <w:jc w:val="center"/>
                    <w:rPr>
                      <w:sz w:val="24"/>
                      <w:szCs w:val="24"/>
                    </w:rPr>
                  </w:pPr>
                  <w:r>
                    <w:rPr>
                      <w:rFonts w:hint="eastAsia"/>
                      <w:sz w:val="24"/>
                      <w:szCs w:val="24"/>
                    </w:rPr>
                    <w:t>学习水平</w:t>
                  </w:r>
                </w:p>
              </w:tc>
            </w:tr>
            <w:tr w:rsidR="0036668B" w:rsidTr="0036668B">
              <w:tc>
                <w:tcPr>
                  <w:tcW w:w="1016" w:type="dxa"/>
                  <w:vMerge/>
                </w:tcPr>
                <w:p w:rsidR="0036668B" w:rsidRDefault="0036668B" w:rsidP="00A826EC">
                  <w:pPr>
                    <w:adjustRightInd w:val="0"/>
                    <w:snapToGrid w:val="0"/>
                    <w:spacing w:line="360" w:lineRule="auto"/>
                    <w:rPr>
                      <w:sz w:val="24"/>
                      <w:szCs w:val="24"/>
                    </w:rPr>
                  </w:pPr>
                </w:p>
              </w:tc>
              <w:tc>
                <w:tcPr>
                  <w:tcW w:w="2212" w:type="dxa"/>
                </w:tcPr>
                <w:p w:rsidR="0036668B" w:rsidRPr="0036668B" w:rsidRDefault="0036668B" w:rsidP="00A826EC">
                  <w:pPr>
                    <w:adjustRightInd w:val="0"/>
                    <w:snapToGrid w:val="0"/>
                    <w:spacing w:line="360" w:lineRule="auto"/>
                    <w:rPr>
                      <w:sz w:val="24"/>
                      <w:szCs w:val="24"/>
                    </w:rPr>
                  </w:pPr>
                  <w:r w:rsidRPr="0036668B">
                    <w:rPr>
                      <w:rFonts w:eastAsia="楷体"/>
                      <w:color w:val="000000"/>
                      <w:sz w:val="24"/>
                      <w:szCs w:val="24"/>
                    </w:rPr>
                    <w:t>HX09103204</w:t>
                  </w:r>
                </w:p>
              </w:tc>
              <w:tc>
                <w:tcPr>
                  <w:tcW w:w="2608" w:type="dxa"/>
                </w:tcPr>
                <w:p w:rsidR="0036668B" w:rsidRPr="0036668B" w:rsidRDefault="0036668B" w:rsidP="00A826EC">
                  <w:pPr>
                    <w:adjustRightInd w:val="0"/>
                    <w:snapToGrid w:val="0"/>
                    <w:spacing w:line="360" w:lineRule="auto"/>
                    <w:rPr>
                      <w:sz w:val="24"/>
                      <w:szCs w:val="24"/>
                    </w:rPr>
                  </w:pPr>
                  <w:r w:rsidRPr="0036668B">
                    <w:rPr>
                      <w:rFonts w:eastAsia="楷体"/>
                      <w:color w:val="000000" w:themeColor="text1"/>
                      <w:sz w:val="24"/>
                      <w:szCs w:val="24"/>
                    </w:rPr>
                    <w:t>举例说明饱和溶液、不饱和溶液转化方法</w:t>
                  </w:r>
                </w:p>
              </w:tc>
              <w:tc>
                <w:tcPr>
                  <w:tcW w:w="1843" w:type="dxa"/>
                </w:tcPr>
                <w:p w:rsidR="0036668B" w:rsidRDefault="0036668B" w:rsidP="0036668B">
                  <w:pPr>
                    <w:adjustRightInd w:val="0"/>
                    <w:snapToGrid w:val="0"/>
                    <w:spacing w:line="360" w:lineRule="auto"/>
                    <w:jc w:val="center"/>
                    <w:rPr>
                      <w:sz w:val="24"/>
                      <w:szCs w:val="24"/>
                    </w:rPr>
                  </w:pPr>
                  <w:r w:rsidRPr="0036668B">
                    <w:rPr>
                      <w:rFonts w:eastAsia="楷体"/>
                      <w:sz w:val="24"/>
                      <w:szCs w:val="24"/>
                    </w:rPr>
                    <w:t>A2</w:t>
                  </w:r>
                </w:p>
                <w:p w:rsidR="0036668B" w:rsidRPr="0036668B" w:rsidRDefault="0036668B" w:rsidP="0036668B">
                  <w:pPr>
                    <w:jc w:val="center"/>
                    <w:rPr>
                      <w:sz w:val="24"/>
                      <w:szCs w:val="24"/>
                    </w:rPr>
                  </w:pPr>
                </w:p>
              </w:tc>
              <w:tc>
                <w:tcPr>
                  <w:gridSpan w:val="0"/>
                </w:tcPr>
                <w:p w:rsidR="0036668B" w:rsidRDefault="0036668B">
                  <w:pPr>
                    <w:widowControl/>
                    <w:jc w:val="left"/>
                    <w:rPr>
                      <w:sz w:val="24"/>
                      <w:szCs w:val="24"/>
                    </w:rPr>
                  </w:pPr>
                  <w:r>
                    <w:rPr>
                      <w:sz w:val="24"/>
                      <w:szCs w:val="24"/>
                    </w:rPr>
                    <w:tab/>
                  </w:r>
                </w:p>
              </w:tc>
            </w:tr>
            <w:tr w:rsidR="0036668B" w:rsidTr="0036668B">
              <w:tc>
                <w:tcPr>
                  <w:tcW w:w="1016" w:type="dxa"/>
                  <w:vMerge/>
                </w:tcPr>
                <w:p w:rsidR="0036668B" w:rsidRDefault="0036668B" w:rsidP="00A826EC">
                  <w:pPr>
                    <w:adjustRightInd w:val="0"/>
                    <w:snapToGrid w:val="0"/>
                    <w:spacing w:line="360" w:lineRule="auto"/>
                    <w:rPr>
                      <w:sz w:val="24"/>
                      <w:szCs w:val="24"/>
                    </w:rPr>
                  </w:pPr>
                </w:p>
              </w:tc>
              <w:tc>
                <w:tcPr>
                  <w:tcW w:w="2212" w:type="dxa"/>
                </w:tcPr>
                <w:p w:rsidR="0036668B" w:rsidRPr="0036668B" w:rsidRDefault="0036668B" w:rsidP="00A826EC">
                  <w:pPr>
                    <w:adjustRightInd w:val="0"/>
                    <w:snapToGrid w:val="0"/>
                    <w:spacing w:line="360" w:lineRule="auto"/>
                    <w:rPr>
                      <w:sz w:val="24"/>
                      <w:szCs w:val="24"/>
                    </w:rPr>
                  </w:pPr>
                  <w:r w:rsidRPr="0036668B">
                    <w:rPr>
                      <w:rFonts w:eastAsia="楷体"/>
                      <w:color w:val="000000"/>
                      <w:sz w:val="24"/>
                      <w:szCs w:val="24"/>
                    </w:rPr>
                    <w:t>HX09103213</w:t>
                  </w:r>
                </w:p>
              </w:tc>
              <w:tc>
                <w:tcPr>
                  <w:tcW w:w="2608" w:type="dxa"/>
                </w:tcPr>
                <w:p w:rsidR="0036668B" w:rsidRPr="0036668B" w:rsidRDefault="0036668B" w:rsidP="00A826EC">
                  <w:pPr>
                    <w:adjustRightInd w:val="0"/>
                    <w:snapToGrid w:val="0"/>
                    <w:spacing w:line="360" w:lineRule="auto"/>
                    <w:rPr>
                      <w:sz w:val="24"/>
                      <w:szCs w:val="24"/>
                    </w:rPr>
                  </w:pPr>
                  <w:r w:rsidRPr="0036668B">
                    <w:rPr>
                      <w:rFonts w:eastAsia="楷体"/>
                      <w:color w:val="000000" w:themeColor="text1"/>
                      <w:sz w:val="24"/>
                      <w:szCs w:val="24"/>
                    </w:rPr>
                    <w:t>设计实验探究影响物质溶解性的因素</w:t>
                  </w:r>
                </w:p>
              </w:tc>
              <w:tc>
                <w:tcPr>
                  <w:tcW w:w="1843" w:type="dxa"/>
                </w:tcPr>
                <w:p w:rsidR="0036668B" w:rsidRPr="0036668B" w:rsidRDefault="0036668B" w:rsidP="0036668B">
                  <w:pPr>
                    <w:adjustRightInd w:val="0"/>
                    <w:snapToGrid w:val="0"/>
                    <w:spacing w:line="360" w:lineRule="auto"/>
                    <w:jc w:val="center"/>
                    <w:rPr>
                      <w:sz w:val="24"/>
                      <w:szCs w:val="24"/>
                    </w:rPr>
                  </w:pPr>
                  <w:r w:rsidRPr="0036668B">
                    <w:rPr>
                      <w:rFonts w:eastAsia="楷体"/>
                      <w:color w:val="000000"/>
                      <w:sz w:val="24"/>
                      <w:szCs w:val="24"/>
                    </w:rPr>
                    <w:t>C2/A2</w:t>
                  </w:r>
                </w:p>
              </w:tc>
            </w:tr>
          </w:tbl>
          <w:p w:rsidR="00BA22AE" w:rsidRPr="00CE1405" w:rsidRDefault="00BA22AE" w:rsidP="00A826EC">
            <w:pPr>
              <w:adjustRightInd w:val="0"/>
              <w:snapToGrid w:val="0"/>
              <w:spacing w:line="360" w:lineRule="auto"/>
              <w:rPr>
                <w:rFonts w:hint="eastAsia"/>
                <w:sz w:val="24"/>
                <w:szCs w:val="24"/>
              </w:rPr>
            </w:pPr>
          </w:p>
        </w:tc>
      </w:tr>
      <w:tr w:rsidR="00CE1405" w:rsidRPr="00CE1405" w:rsidTr="00CE1405">
        <w:tc>
          <w:tcPr>
            <w:tcW w:w="8296" w:type="dxa"/>
            <w:gridSpan w:val="3"/>
          </w:tcPr>
          <w:p w:rsidR="00CE1405" w:rsidRPr="00CE1405" w:rsidRDefault="0049112E" w:rsidP="00A826EC">
            <w:pPr>
              <w:adjustRightInd w:val="0"/>
              <w:snapToGrid w:val="0"/>
              <w:spacing w:line="360" w:lineRule="auto"/>
              <w:rPr>
                <w:sz w:val="24"/>
                <w:szCs w:val="24"/>
              </w:rPr>
            </w:pPr>
            <w:r>
              <w:rPr>
                <w:rFonts w:hint="eastAsia"/>
                <w:sz w:val="24"/>
                <w:szCs w:val="24"/>
              </w:rPr>
              <w:t>单元</w:t>
            </w:r>
            <w:r w:rsidR="00CE1405" w:rsidRPr="00CE1405">
              <w:rPr>
                <w:rFonts w:hint="eastAsia"/>
                <w:sz w:val="24"/>
                <w:szCs w:val="24"/>
              </w:rPr>
              <w:t>作业设计</w:t>
            </w:r>
          </w:p>
          <w:p w:rsidR="004B6397" w:rsidRDefault="004B6397" w:rsidP="004B6397">
            <w:pPr>
              <w:snapToGrid w:val="0"/>
              <w:spacing w:line="360" w:lineRule="auto"/>
              <w:rPr>
                <w:rFonts w:asciiTheme="minorEastAsia" w:hAnsiTheme="minorEastAsia"/>
                <w:sz w:val="24"/>
                <w:szCs w:val="24"/>
              </w:rPr>
            </w:pPr>
            <w:r>
              <w:rPr>
                <w:rFonts w:asciiTheme="minorEastAsia" w:hAnsiTheme="minorEastAsia"/>
                <w:sz w:val="24"/>
                <w:szCs w:val="24"/>
              </w:rPr>
              <w:t>1</w:t>
            </w:r>
            <w:r>
              <w:rPr>
                <w:rFonts w:asciiTheme="minorEastAsia" w:hAnsiTheme="minorEastAsia" w:hint="eastAsia"/>
                <w:sz w:val="24"/>
                <w:szCs w:val="24"/>
              </w:rPr>
              <w:t>．</w:t>
            </w:r>
            <w:r>
              <w:rPr>
                <w:rFonts w:asciiTheme="minorEastAsia" w:hAnsiTheme="minorEastAsia" w:hint="eastAsia"/>
                <w:sz w:val="24"/>
                <w:szCs w:val="24"/>
              </w:rPr>
              <w:t>在室温下，向桌上盛有等质量水的两个烧杯中，分别加入了适量的食盐，经充分搅拌溶解后静置，结果如下图。</w:t>
            </w:r>
          </w:p>
          <w:p w:rsidR="004B6397" w:rsidRDefault="004B6397" w:rsidP="004B6397">
            <w:pPr>
              <w:snapToGrid w:val="0"/>
              <w:spacing w:line="360" w:lineRule="auto"/>
              <w:jc w:val="center"/>
              <w:rPr>
                <w:rFonts w:asciiTheme="minorEastAsia" w:hAnsiTheme="minorEastAsia"/>
                <w:sz w:val="24"/>
                <w:szCs w:val="24"/>
              </w:rPr>
            </w:pPr>
            <w:r>
              <w:rPr>
                <w:rFonts w:asciiTheme="minorEastAsia" w:hAnsiTheme="minorEastAsia" w:hint="eastAsia"/>
                <w:noProof/>
                <w:sz w:val="24"/>
                <w:szCs w:val="24"/>
              </w:rPr>
              <w:drawing>
                <wp:inline distT="0" distB="0" distL="0" distR="0" wp14:anchorId="3008FC06" wp14:editId="63B93B4F">
                  <wp:extent cx="2124075" cy="1104900"/>
                  <wp:effectExtent l="19050" t="0" r="9525"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a:stretch>
                            <a:fillRect/>
                          </a:stretch>
                        </pic:blipFill>
                        <pic:spPr bwMode="auto">
                          <a:xfrm>
                            <a:off x="0" y="0"/>
                            <a:ext cx="2124075" cy="1104900"/>
                          </a:xfrm>
                          <a:prstGeom prst="rect">
                            <a:avLst/>
                          </a:prstGeom>
                          <a:noFill/>
                          <a:ln w="9525">
                            <a:noFill/>
                            <a:miter lim="800000"/>
                            <a:headEnd/>
                            <a:tailEnd/>
                          </a:ln>
                        </pic:spPr>
                      </pic:pic>
                    </a:graphicData>
                  </a:graphic>
                </wp:inline>
              </w:drawing>
            </w:r>
          </w:p>
          <w:p w:rsidR="004B6397" w:rsidRDefault="004B6397" w:rsidP="004B6397">
            <w:pPr>
              <w:snapToGrid w:val="0"/>
              <w:spacing w:line="360" w:lineRule="auto"/>
              <w:rPr>
                <w:rFonts w:asciiTheme="minorEastAsia" w:hAnsiTheme="minorEastAsia"/>
                <w:sz w:val="24"/>
                <w:szCs w:val="24"/>
              </w:rPr>
            </w:pPr>
            <w:r>
              <w:rPr>
                <w:rFonts w:asciiTheme="minorEastAsia" w:hAnsiTheme="minorEastAsia" w:hint="eastAsia"/>
                <w:sz w:val="24"/>
                <w:szCs w:val="24"/>
              </w:rPr>
              <w:t>（1）此时A</w:t>
            </w:r>
            <w:r w:rsidRPr="00EC66E2">
              <w:rPr>
                <w:rFonts w:asciiTheme="minorEastAsia" w:hAnsiTheme="minorEastAsia" w:hint="eastAsia"/>
                <w:sz w:val="24"/>
                <w:szCs w:val="24"/>
              </w:rPr>
              <w:t>烧杯中溶液是_______（填“饱和”或“不饱和”</w:t>
            </w:r>
            <w:r>
              <w:rPr>
                <w:rFonts w:asciiTheme="minorEastAsia" w:hAnsiTheme="minorEastAsia" w:hint="eastAsia"/>
                <w:sz w:val="24"/>
                <w:szCs w:val="24"/>
              </w:rPr>
              <w:t>或“无法判断”</w:t>
            </w:r>
            <w:r w:rsidRPr="00EC66E2">
              <w:rPr>
                <w:rFonts w:asciiTheme="minorEastAsia" w:hAnsiTheme="minorEastAsia" w:hint="eastAsia"/>
                <w:sz w:val="24"/>
                <w:szCs w:val="24"/>
              </w:rPr>
              <w:t>）溶液</w:t>
            </w:r>
            <w:r>
              <w:rPr>
                <w:rFonts w:asciiTheme="minorEastAsia" w:hAnsiTheme="minorEastAsia" w:hint="eastAsia"/>
                <w:sz w:val="24"/>
                <w:szCs w:val="24"/>
              </w:rPr>
              <w:t>，这是因为_________________________</w:t>
            </w:r>
            <w:r w:rsidRPr="00EC66E2">
              <w:rPr>
                <w:rFonts w:asciiTheme="minorEastAsia" w:hAnsiTheme="minorEastAsia" w:hint="eastAsia"/>
                <w:sz w:val="24"/>
                <w:szCs w:val="24"/>
              </w:rPr>
              <w:t>。</w:t>
            </w:r>
            <w:r>
              <w:rPr>
                <w:rFonts w:asciiTheme="minorEastAsia" w:hAnsiTheme="minorEastAsia" w:hint="eastAsia"/>
                <w:sz w:val="24"/>
                <w:szCs w:val="24"/>
              </w:rPr>
              <w:t>B烧杯中的溶液是________</w:t>
            </w:r>
            <w:r w:rsidRPr="00EC66E2">
              <w:rPr>
                <w:rFonts w:asciiTheme="minorEastAsia" w:hAnsiTheme="minorEastAsia" w:hint="eastAsia"/>
                <w:sz w:val="24"/>
                <w:szCs w:val="24"/>
              </w:rPr>
              <w:t>（填“饱和”或“不饱和”</w:t>
            </w:r>
            <w:r>
              <w:rPr>
                <w:rFonts w:asciiTheme="minorEastAsia" w:hAnsiTheme="minorEastAsia" w:hint="eastAsia"/>
                <w:sz w:val="24"/>
                <w:szCs w:val="24"/>
              </w:rPr>
              <w:t>或“无法判断”</w:t>
            </w:r>
            <w:r w:rsidRPr="00EC66E2">
              <w:rPr>
                <w:rFonts w:asciiTheme="minorEastAsia" w:hAnsiTheme="minorEastAsia" w:hint="eastAsia"/>
                <w:sz w:val="24"/>
                <w:szCs w:val="24"/>
              </w:rPr>
              <w:t>）溶液</w:t>
            </w:r>
            <w:r>
              <w:rPr>
                <w:rFonts w:asciiTheme="minorEastAsia" w:hAnsiTheme="minorEastAsia" w:hint="eastAsia"/>
                <w:sz w:val="24"/>
                <w:szCs w:val="24"/>
              </w:rPr>
              <w:t>，这是因为</w:t>
            </w:r>
            <w:r>
              <w:rPr>
                <w:rFonts w:asciiTheme="minorEastAsia" w:hAnsiTheme="minorEastAsia" w:hint="eastAsia"/>
                <w:sz w:val="24"/>
                <w:szCs w:val="24"/>
              </w:rPr>
              <w:t>______________________</w:t>
            </w:r>
            <w:r>
              <w:rPr>
                <w:rFonts w:asciiTheme="minorEastAsia" w:hAnsiTheme="minorEastAsia" w:hint="eastAsia"/>
                <w:sz w:val="24"/>
                <w:szCs w:val="24"/>
              </w:rPr>
              <w:t>_。所以，我们定义在一定温度下，在一定量的_________中，不能再继续溶解______的溶液称为___________________，否则为___________溶液。</w:t>
            </w:r>
          </w:p>
          <w:p w:rsidR="004B6397" w:rsidRDefault="004B6397" w:rsidP="004B6397">
            <w:pPr>
              <w:snapToGrid w:val="0"/>
              <w:spacing w:line="360" w:lineRule="auto"/>
              <w:rPr>
                <w:rFonts w:asciiTheme="minorEastAsia" w:hAnsiTheme="minorEastAsia" w:hint="eastAsia"/>
                <w:sz w:val="24"/>
                <w:szCs w:val="24"/>
              </w:rPr>
            </w:pPr>
            <w:r>
              <w:rPr>
                <w:rFonts w:asciiTheme="minorEastAsia" w:hAnsiTheme="minorEastAsia" w:hint="eastAsia"/>
                <w:sz w:val="24"/>
                <w:szCs w:val="24"/>
              </w:rPr>
              <w:t>（2）设计一种方法证明室温下，一杯澄清透明的食盐溶液是否饱和：_____________________________________________________。</w:t>
            </w:r>
          </w:p>
          <w:p w:rsidR="004B6397" w:rsidRPr="00EC66E2" w:rsidRDefault="004B6397" w:rsidP="004B6397">
            <w:pPr>
              <w:snapToGrid w:val="0"/>
              <w:spacing w:line="360" w:lineRule="auto"/>
              <w:rPr>
                <w:rFonts w:asciiTheme="minorEastAsia" w:hAnsiTheme="minorEastAsia"/>
                <w:sz w:val="24"/>
                <w:szCs w:val="24"/>
              </w:rPr>
            </w:pPr>
            <w:r>
              <w:rPr>
                <w:rFonts w:asciiTheme="minorEastAsia" w:hAnsiTheme="minorEastAsia" w:hint="eastAsia"/>
                <w:sz w:val="24"/>
                <w:szCs w:val="24"/>
              </w:rPr>
              <w:t>2．</w:t>
            </w:r>
            <w:r w:rsidRPr="00EC66E2">
              <w:rPr>
                <w:rFonts w:asciiTheme="minorEastAsia" w:hAnsiTheme="minorEastAsia" w:hint="eastAsia"/>
                <w:sz w:val="24"/>
                <w:szCs w:val="24"/>
              </w:rPr>
              <w:t>某实验小组对不同条件下的硝酸钾的溶解情况进行了以下实验。</w:t>
            </w:r>
          </w:p>
          <w:p w:rsidR="004B6397" w:rsidRPr="00EC66E2" w:rsidRDefault="004B6397" w:rsidP="004B6397">
            <w:pPr>
              <w:snapToGrid w:val="0"/>
              <w:spacing w:line="360" w:lineRule="auto"/>
              <w:rPr>
                <w:rFonts w:asciiTheme="minorEastAsia" w:hAnsiTheme="minorEastAsia"/>
                <w:sz w:val="24"/>
                <w:szCs w:val="24"/>
              </w:rPr>
            </w:pPr>
            <w:r w:rsidRPr="00086B79">
              <w:rPr>
                <w:rFonts w:asciiTheme="minorEastAsia" w:hAnsiTheme="minorEastAsia" w:hint="eastAsia"/>
                <w:sz w:val="24"/>
                <w:szCs w:val="24"/>
              </w:rPr>
              <w:t>Ⅰ</w:t>
            </w:r>
            <w:r>
              <w:rPr>
                <w:rFonts w:asciiTheme="minorEastAsia" w:hAnsiTheme="minorEastAsia" w:hint="eastAsia"/>
                <w:sz w:val="24"/>
                <w:szCs w:val="24"/>
              </w:rPr>
              <w:t>.</w:t>
            </w:r>
            <w:r w:rsidRPr="00EC66E2">
              <w:rPr>
                <w:rFonts w:asciiTheme="minorEastAsia" w:hAnsiTheme="minorEastAsia" w:hint="eastAsia"/>
                <w:sz w:val="24"/>
                <w:szCs w:val="24"/>
              </w:rPr>
              <w:t>在甲乙丙三个烧杯中放入20g硝酸钾晶体，再分别加入50.0g冷水、热水与酒精，充分搅拌后（保持各自的温度不变），结果如下图</w:t>
            </w:r>
            <w:r>
              <w:rPr>
                <w:rFonts w:asciiTheme="minorEastAsia" w:hAnsiTheme="minorEastAsia" w:hint="eastAsia"/>
                <w:sz w:val="24"/>
                <w:szCs w:val="24"/>
              </w:rPr>
              <w:t>1</w:t>
            </w:r>
            <w:r w:rsidRPr="00EC66E2">
              <w:rPr>
                <w:rFonts w:asciiTheme="minorEastAsia" w:hAnsiTheme="minorEastAsia" w:hint="eastAsia"/>
                <w:sz w:val="24"/>
                <w:szCs w:val="24"/>
              </w:rPr>
              <w:t>所示。</w:t>
            </w:r>
          </w:p>
          <w:p w:rsidR="004B6397" w:rsidRDefault="004B6397" w:rsidP="004B6397">
            <w:pPr>
              <w:snapToGrid w:val="0"/>
              <w:spacing w:line="360" w:lineRule="auto"/>
              <w:jc w:val="center"/>
              <w:rPr>
                <w:rFonts w:asciiTheme="minorEastAsia" w:hAnsiTheme="minorEastAsia"/>
                <w:sz w:val="24"/>
                <w:szCs w:val="24"/>
              </w:rPr>
            </w:pPr>
            <w:r>
              <w:rPr>
                <w:rFonts w:asciiTheme="minorEastAsia" w:hAnsiTheme="minorEastAsia"/>
                <w:noProof/>
                <w:sz w:val="24"/>
                <w:szCs w:val="24"/>
              </w:rPr>
              <w:lastRenderedPageBreak/>
              <w:drawing>
                <wp:inline distT="0" distB="0" distL="0" distR="0" wp14:anchorId="158CD543" wp14:editId="56DE20EA">
                  <wp:extent cx="2776151" cy="1426753"/>
                  <wp:effectExtent l="0" t="0" r="5715" b="2540"/>
                  <wp:docPr id="2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srcRect/>
                          <a:stretch>
                            <a:fillRect/>
                          </a:stretch>
                        </pic:blipFill>
                        <pic:spPr bwMode="auto">
                          <a:xfrm>
                            <a:off x="0" y="0"/>
                            <a:ext cx="2787953" cy="1432818"/>
                          </a:xfrm>
                          <a:prstGeom prst="rect">
                            <a:avLst/>
                          </a:prstGeom>
                          <a:noFill/>
                          <a:ln w="9525">
                            <a:noFill/>
                            <a:miter lim="800000"/>
                            <a:headEnd/>
                            <a:tailEnd/>
                          </a:ln>
                        </pic:spPr>
                      </pic:pic>
                    </a:graphicData>
                  </a:graphic>
                </wp:inline>
              </w:drawing>
            </w:r>
          </w:p>
          <w:p w:rsidR="004B6397" w:rsidRPr="00EC66E2" w:rsidRDefault="004B6397" w:rsidP="004B6397">
            <w:pPr>
              <w:snapToGrid w:val="0"/>
              <w:spacing w:line="360" w:lineRule="auto"/>
              <w:rPr>
                <w:rFonts w:asciiTheme="minorEastAsia" w:hAnsiTheme="minorEastAsia"/>
                <w:sz w:val="24"/>
                <w:szCs w:val="24"/>
              </w:rPr>
            </w:pPr>
            <w:r w:rsidRPr="00EC66E2">
              <w:rPr>
                <w:rFonts w:asciiTheme="minorEastAsia" w:hAnsiTheme="minorEastAsia" w:hint="eastAsia"/>
                <w:sz w:val="24"/>
                <w:szCs w:val="24"/>
              </w:rPr>
              <w:t>（1）</w:t>
            </w:r>
            <w:r>
              <w:rPr>
                <w:rFonts w:asciiTheme="minorEastAsia" w:hAnsiTheme="minorEastAsia" w:hint="eastAsia"/>
                <w:sz w:val="24"/>
                <w:szCs w:val="24"/>
              </w:rPr>
              <w:t>图1中，属于饱和溶液的是烧杯___________。</w:t>
            </w:r>
          </w:p>
          <w:p w:rsidR="004B6397" w:rsidRDefault="004B6397" w:rsidP="004B6397">
            <w:pPr>
              <w:snapToGrid w:val="0"/>
              <w:spacing w:line="360" w:lineRule="auto"/>
              <w:rPr>
                <w:rFonts w:asciiTheme="minorEastAsia" w:hAnsiTheme="minorEastAsia"/>
                <w:sz w:val="24"/>
                <w:szCs w:val="24"/>
              </w:rPr>
            </w:pPr>
            <w:r w:rsidRPr="00EC66E2">
              <w:rPr>
                <w:rFonts w:asciiTheme="minorEastAsia" w:hAnsiTheme="minorEastAsia" w:hint="eastAsia"/>
                <w:sz w:val="24"/>
                <w:szCs w:val="24"/>
              </w:rPr>
              <w:t>（</w:t>
            </w:r>
            <w:r>
              <w:rPr>
                <w:rFonts w:asciiTheme="minorEastAsia" w:hAnsiTheme="minorEastAsia" w:hint="eastAsia"/>
                <w:sz w:val="24"/>
                <w:szCs w:val="24"/>
              </w:rPr>
              <w:t>2</w:t>
            </w:r>
            <w:r w:rsidRPr="00EC66E2">
              <w:rPr>
                <w:rFonts w:asciiTheme="minorEastAsia" w:hAnsiTheme="minorEastAsia" w:hint="eastAsia"/>
                <w:sz w:val="24"/>
                <w:szCs w:val="24"/>
              </w:rPr>
              <w:t>）</w:t>
            </w:r>
            <w:r>
              <w:rPr>
                <w:rFonts w:asciiTheme="minorEastAsia" w:hAnsiTheme="minorEastAsia" w:hint="eastAsia"/>
                <w:sz w:val="24"/>
                <w:szCs w:val="24"/>
              </w:rPr>
              <w:t>图1中，比较烧杯_______和________, 可以发现溶剂的种类会影响硝酸钾的溶解性，而且发现硝酸钾在________中溶解性更好。</w:t>
            </w:r>
          </w:p>
          <w:p w:rsidR="004B6397" w:rsidRDefault="004B6397" w:rsidP="004B6397">
            <w:pPr>
              <w:snapToGrid w:val="0"/>
              <w:spacing w:line="360" w:lineRule="auto"/>
              <w:jc w:val="left"/>
              <w:rPr>
                <w:rFonts w:asciiTheme="minorEastAsia" w:hAnsiTheme="minorEastAsia"/>
                <w:sz w:val="24"/>
                <w:szCs w:val="24"/>
              </w:rPr>
            </w:pPr>
            <w:r>
              <w:rPr>
                <w:rFonts w:asciiTheme="minorEastAsia" w:hAnsiTheme="minorEastAsia"/>
                <w:noProof/>
                <w:sz w:val="24"/>
                <w:szCs w:val="24"/>
              </w:rPr>
              <w:drawing>
                <wp:anchor distT="0" distB="0" distL="114300" distR="114300" simplePos="0" relativeHeight="251659264" behindDoc="0" locked="0" layoutInCell="1" allowOverlap="1" wp14:anchorId="22A185FB" wp14:editId="299DA0E9">
                  <wp:simplePos x="0" y="0"/>
                  <wp:positionH relativeFrom="margin">
                    <wp:align>center</wp:align>
                  </wp:positionH>
                  <wp:positionV relativeFrom="paragraph">
                    <wp:posOffset>923925</wp:posOffset>
                  </wp:positionV>
                  <wp:extent cx="3409200" cy="1576800"/>
                  <wp:effectExtent l="0" t="0" r="1270" b="4445"/>
                  <wp:wrapNone/>
                  <wp:docPr id="2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9200" cy="15768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86B79">
              <w:rPr>
                <w:rFonts w:asciiTheme="minorEastAsia" w:hAnsiTheme="minorEastAsia" w:hint="eastAsia"/>
                <w:sz w:val="24"/>
                <w:szCs w:val="24"/>
              </w:rPr>
              <w:t>Ⅱ</w:t>
            </w:r>
            <w:r>
              <w:rPr>
                <w:rFonts w:asciiTheme="minorEastAsia" w:hAnsiTheme="minorEastAsia" w:hint="eastAsia"/>
                <w:sz w:val="24"/>
                <w:szCs w:val="24"/>
              </w:rPr>
              <w:t>.向乙烧杯中继续加入硝酸钾晶体，并不断搅拌，烧杯中溶液呈状态A时，发现晶体能继续溶解，继续添加晶体至B状态，一段时间后，烧杯中溶液慢慢冷却至室温如状态C，如图2所示：</w:t>
            </w:r>
          </w:p>
          <w:p w:rsidR="004B6397" w:rsidRDefault="004B6397" w:rsidP="004B6397">
            <w:pPr>
              <w:snapToGrid w:val="0"/>
              <w:spacing w:line="360" w:lineRule="auto"/>
              <w:jc w:val="left"/>
              <w:rPr>
                <w:rFonts w:asciiTheme="minorEastAsia" w:hAnsiTheme="minorEastAsia"/>
                <w:sz w:val="24"/>
                <w:szCs w:val="24"/>
              </w:rPr>
            </w:pPr>
          </w:p>
          <w:p w:rsidR="004B6397" w:rsidRDefault="004B6397" w:rsidP="004B6397">
            <w:pPr>
              <w:snapToGrid w:val="0"/>
              <w:spacing w:line="360" w:lineRule="auto"/>
              <w:jc w:val="left"/>
              <w:rPr>
                <w:rFonts w:asciiTheme="minorEastAsia" w:hAnsiTheme="minorEastAsia"/>
                <w:sz w:val="24"/>
                <w:szCs w:val="24"/>
              </w:rPr>
            </w:pPr>
          </w:p>
          <w:p w:rsidR="004B6397" w:rsidRDefault="004B6397" w:rsidP="004B6397">
            <w:pPr>
              <w:snapToGrid w:val="0"/>
              <w:spacing w:line="360" w:lineRule="auto"/>
              <w:jc w:val="left"/>
              <w:rPr>
                <w:rFonts w:asciiTheme="minorEastAsia" w:hAnsiTheme="minorEastAsia"/>
                <w:sz w:val="24"/>
                <w:szCs w:val="24"/>
              </w:rPr>
            </w:pPr>
          </w:p>
          <w:p w:rsidR="004B6397" w:rsidRDefault="004B6397" w:rsidP="004B6397">
            <w:pPr>
              <w:snapToGrid w:val="0"/>
              <w:spacing w:line="360" w:lineRule="auto"/>
              <w:jc w:val="left"/>
              <w:rPr>
                <w:rFonts w:asciiTheme="minorEastAsia" w:hAnsiTheme="minorEastAsia"/>
                <w:sz w:val="24"/>
                <w:szCs w:val="24"/>
              </w:rPr>
            </w:pPr>
          </w:p>
          <w:p w:rsidR="004B6397" w:rsidRDefault="004B6397" w:rsidP="004B6397">
            <w:pPr>
              <w:snapToGrid w:val="0"/>
              <w:spacing w:line="360" w:lineRule="auto"/>
              <w:jc w:val="left"/>
              <w:rPr>
                <w:rFonts w:asciiTheme="minorEastAsia" w:hAnsiTheme="minorEastAsia" w:hint="eastAsia"/>
                <w:sz w:val="24"/>
                <w:szCs w:val="24"/>
              </w:rPr>
            </w:pPr>
          </w:p>
          <w:p w:rsidR="004B6397" w:rsidRPr="000225EB" w:rsidRDefault="004B6397" w:rsidP="004B6397">
            <w:pPr>
              <w:snapToGrid w:val="0"/>
              <w:spacing w:line="360" w:lineRule="auto"/>
              <w:jc w:val="center"/>
              <w:rPr>
                <w:rFonts w:asciiTheme="minorEastAsia" w:hAnsiTheme="minorEastAsia"/>
                <w:sz w:val="24"/>
                <w:szCs w:val="24"/>
              </w:rPr>
            </w:pPr>
          </w:p>
          <w:p w:rsidR="004B6397" w:rsidRDefault="004B6397" w:rsidP="004B6397">
            <w:pPr>
              <w:snapToGrid w:val="0"/>
              <w:spacing w:line="360" w:lineRule="auto"/>
              <w:rPr>
                <w:rFonts w:asciiTheme="minorEastAsia" w:hAnsiTheme="minorEastAsia"/>
                <w:sz w:val="24"/>
                <w:szCs w:val="24"/>
              </w:rPr>
            </w:pPr>
            <w:r>
              <w:rPr>
                <w:rFonts w:asciiTheme="minorEastAsia" w:hAnsiTheme="minorEastAsia" w:hint="eastAsia"/>
                <w:sz w:val="24"/>
                <w:szCs w:val="24"/>
              </w:rPr>
              <w:t>（3）图2中，乙烧杯中溶液状态的改变过程：A：_________溶液； B:_______溶液；C：__________溶液（填“饱和”或“不饱和”或“无法判断”）。</w:t>
            </w:r>
          </w:p>
          <w:p w:rsidR="004B6397" w:rsidRDefault="004B6397" w:rsidP="004B6397">
            <w:pPr>
              <w:snapToGrid w:val="0"/>
              <w:spacing w:line="360" w:lineRule="auto"/>
              <w:rPr>
                <w:rFonts w:asciiTheme="minorEastAsia" w:hAnsiTheme="minorEastAsia"/>
                <w:sz w:val="24"/>
                <w:szCs w:val="24"/>
              </w:rPr>
            </w:pPr>
            <w:r>
              <w:rPr>
                <w:rFonts w:asciiTheme="minorEastAsia" w:hAnsiTheme="minorEastAsia" w:hint="eastAsia"/>
                <w:sz w:val="24"/>
                <w:szCs w:val="24"/>
              </w:rPr>
              <w:t>能使冷却后C状态的乙烧杯中剩余的晶体继续溶解</w:t>
            </w:r>
            <w:r w:rsidRPr="00EC66E2">
              <w:rPr>
                <w:rFonts w:asciiTheme="minorEastAsia" w:hAnsiTheme="minorEastAsia" w:hint="eastAsia"/>
                <w:sz w:val="24"/>
                <w:szCs w:val="24"/>
              </w:rPr>
              <w:t>的方法有__</w:t>
            </w:r>
            <w:r>
              <w:rPr>
                <w:rFonts w:asciiTheme="minorEastAsia" w:hAnsiTheme="minorEastAsia" w:hint="eastAsia"/>
                <w:sz w:val="24"/>
                <w:szCs w:val="24"/>
              </w:rPr>
              <w:t>______</w:t>
            </w:r>
            <w:r w:rsidRPr="00EC66E2">
              <w:rPr>
                <w:rFonts w:asciiTheme="minorEastAsia" w:hAnsiTheme="minorEastAsia" w:hint="eastAsia"/>
                <w:sz w:val="24"/>
                <w:szCs w:val="24"/>
              </w:rPr>
              <w:t>_</w:t>
            </w:r>
            <w:r>
              <w:rPr>
                <w:rFonts w:asciiTheme="minorEastAsia" w:hAnsiTheme="minorEastAsia" w:hint="eastAsia"/>
                <w:sz w:val="24"/>
                <w:szCs w:val="24"/>
              </w:rPr>
              <w:t>（至少写出两种）</w:t>
            </w:r>
            <w:r w:rsidRPr="00EC66E2">
              <w:rPr>
                <w:rFonts w:asciiTheme="minorEastAsia" w:hAnsiTheme="minorEastAsia" w:hint="eastAsia"/>
                <w:sz w:val="24"/>
                <w:szCs w:val="24"/>
              </w:rPr>
              <w:t>。</w:t>
            </w:r>
          </w:p>
          <w:p w:rsidR="004B6397" w:rsidRPr="00EC66E2" w:rsidRDefault="004B6397" w:rsidP="004B6397">
            <w:pPr>
              <w:snapToGrid w:val="0"/>
              <w:spacing w:line="360" w:lineRule="auto"/>
              <w:rPr>
                <w:rFonts w:asciiTheme="minorEastAsia" w:hAnsiTheme="minorEastAsia"/>
                <w:sz w:val="24"/>
                <w:szCs w:val="24"/>
              </w:rPr>
            </w:pPr>
            <w:r>
              <w:rPr>
                <w:rFonts w:asciiTheme="minorEastAsia" w:hAnsiTheme="minorEastAsia" w:hint="eastAsia"/>
                <w:sz w:val="24"/>
                <w:szCs w:val="24"/>
              </w:rPr>
              <w:t>3.</w:t>
            </w:r>
            <w:r w:rsidRPr="00EC66E2">
              <w:rPr>
                <w:rFonts w:asciiTheme="minorEastAsia" w:hAnsiTheme="minorEastAsia"/>
                <w:sz w:val="24"/>
                <w:szCs w:val="24"/>
              </w:rPr>
              <w:t>某兴趣小组利用家中的材料研究影响物质溶解性</w:t>
            </w:r>
            <w:r>
              <w:rPr>
                <w:rFonts w:asciiTheme="minorEastAsia" w:hAnsiTheme="minorEastAsia" w:hint="eastAsia"/>
                <w:sz w:val="24"/>
                <w:szCs w:val="24"/>
              </w:rPr>
              <w:t>（一种物质溶解在另一种物质中的能力）</w:t>
            </w:r>
            <w:r w:rsidRPr="00EC66E2">
              <w:rPr>
                <w:rFonts w:asciiTheme="minorEastAsia" w:hAnsiTheme="minorEastAsia"/>
                <w:sz w:val="24"/>
                <w:szCs w:val="24"/>
              </w:rPr>
              <w:t>的因素，实验步骤设计如下：</w:t>
            </w:r>
          </w:p>
          <w:p w:rsidR="004B6397" w:rsidRPr="00EC66E2" w:rsidRDefault="004B6397" w:rsidP="004B6397">
            <w:pPr>
              <w:snapToGrid w:val="0"/>
              <w:spacing w:line="360" w:lineRule="auto"/>
              <w:rPr>
                <w:rFonts w:asciiTheme="minorEastAsia" w:hAnsiTheme="minorEastAsia"/>
                <w:sz w:val="24"/>
                <w:szCs w:val="24"/>
              </w:rPr>
            </w:pPr>
            <w:r w:rsidRPr="00EC66E2">
              <w:rPr>
                <w:rFonts w:asciiTheme="minorEastAsia" w:hAnsiTheme="minorEastAsia"/>
                <w:sz w:val="24"/>
                <w:szCs w:val="24"/>
              </w:rPr>
              <w:t>（I</w:t>
            </w:r>
            <w:r>
              <w:rPr>
                <w:rFonts w:asciiTheme="minorEastAsia" w:hAnsiTheme="minorEastAsia"/>
                <w:sz w:val="24"/>
                <w:szCs w:val="24"/>
              </w:rPr>
              <w:t>）称取一定质量</w:t>
            </w:r>
            <w:r w:rsidRPr="00EC66E2">
              <w:rPr>
                <w:rFonts w:asciiTheme="minorEastAsia" w:hAnsiTheme="minorEastAsia"/>
                <w:sz w:val="24"/>
                <w:szCs w:val="24"/>
              </w:rPr>
              <w:t>冰糖</w:t>
            </w:r>
            <w:r>
              <w:rPr>
                <w:rFonts w:asciiTheme="minorEastAsia" w:hAnsiTheme="minorEastAsia" w:hint="eastAsia"/>
                <w:sz w:val="24"/>
                <w:szCs w:val="24"/>
              </w:rPr>
              <w:t>和食盐</w:t>
            </w:r>
            <w:r w:rsidRPr="00EC66E2">
              <w:rPr>
                <w:rFonts w:asciiTheme="minorEastAsia" w:hAnsiTheme="minorEastAsia"/>
                <w:sz w:val="24"/>
                <w:szCs w:val="24"/>
              </w:rPr>
              <w:t>，研磨成粉末，每10g</w:t>
            </w:r>
            <w:r>
              <w:rPr>
                <w:rFonts w:asciiTheme="minorEastAsia" w:hAnsiTheme="minorEastAsia"/>
                <w:sz w:val="24"/>
                <w:szCs w:val="24"/>
              </w:rPr>
              <w:t>为一份，分成若干份备用；</w:t>
            </w:r>
          </w:p>
          <w:p w:rsidR="004B6397" w:rsidRPr="00EC66E2" w:rsidRDefault="004B6397" w:rsidP="004B6397">
            <w:pPr>
              <w:snapToGrid w:val="0"/>
              <w:spacing w:line="360" w:lineRule="auto"/>
              <w:rPr>
                <w:rFonts w:asciiTheme="minorEastAsia" w:hAnsiTheme="minorEastAsia"/>
                <w:sz w:val="24"/>
                <w:szCs w:val="24"/>
              </w:rPr>
            </w:pPr>
            <w:r w:rsidRPr="00EC66E2">
              <w:rPr>
                <w:rFonts w:asciiTheme="minorEastAsia" w:hAnsiTheme="minorEastAsia"/>
                <w:sz w:val="24"/>
                <w:szCs w:val="24"/>
              </w:rPr>
              <w:t>（</w:t>
            </w:r>
            <w:r w:rsidRPr="00EC66E2">
              <w:rPr>
                <w:rFonts w:asciiTheme="minorEastAsia" w:hAnsiTheme="minorEastAsia" w:hint="eastAsia"/>
                <w:sz w:val="24"/>
                <w:szCs w:val="24"/>
              </w:rPr>
              <w:t>Ⅱ</w:t>
            </w:r>
            <w:r w:rsidRPr="00EC66E2">
              <w:rPr>
                <w:rFonts w:asciiTheme="minorEastAsia" w:hAnsiTheme="minorEastAsia"/>
                <w:sz w:val="24"/>
                <w:szCs w:val="24"/>
              </w:rPr>
              <w:t>）按照下表进行实验（实验所需仪器略）</w:t>
            </w:r>
          </w:p>
          <w:tbl>
            <w:tblPr>
              <w:tblStyle w:val="a3"/>
              <w:tblW w:w="0" w:type="auto"/>
              <w:tblLook w:val="04A0" w:firstRow="1" w:lastRow="0" w:firstColumn="1" w:lastColumn="0" w:noHBand="0" w:noVBand="1"/>
            </w:tblPr>
            <w:tblGrid>
              <w:gridCol w:w="1253"/>
              <w:gridCol w:w="829"/>
              <w:gridCol w:w="923"/>
              <w:gridCol w:w="1221"/>
              <w:gridCol w:w="1193"/>
              <w:gridCol w:w="829"/>
              <w:gridCol w:w="828"/>
              <w:gridCol w:w="994"/>
            </w:tblGrid>
            <w:tr w:rsidR="004B6397" w:rsidRPr="00EC66E2" w:rsidTr="001F5986">
              <w:tc>
                <w:tcPr>
                  <w:tcW w:w="1384" w:type="dxa"/>
                </w:tcPr>
                <w:p w:rsidR="004B6397" w:rsidRPr="00EC66E2" w:rsidRDefault="004B6397" w:rsidP="004B6397">
                  <w:pPr>
                    <w:snapToGrid w:val="0"/>
                    <w:spacing w:line="360" w:lineRule="auto"/>
                    <w:jc w:val="center"/>
                    <w:rPr>
                      <w:rFonts w:asciiTheme="minorEastAsia" w:hAnsiTheme="minorEastAsia"/>
                      <w:sz w:val="24"/>
                      <w:szCs w:val="24"/>
                    </w:rPr>
                  </w:pPr>
                </w:p>
              </w:tc>
              <w:tc>
                <w:tcPr>
                  <w:tcW w:w="1811" w:type="dxa"/>
                  <w:gridSpan w:val="2"/>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第一组</w:t>
                  </w:r>
                </w:p>
              </w:tc>
              <w:tc>
                <w:tcPr>
                  <w:tcW w:w="2583" w:type="dxa"/>
                  <w:gridSpan w:val="2"/>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第二组</w:t>
                  </w:r>
                </w:p>
              </w:tc>
              <w:tc>
                <w:tcPr>
                  <w:tcW w:w="1701" w:type="dxa"/>
                  <w:gridSpan w:val="2"/>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第三组</w:t>
                  </w:r>
                </w:p>
              </w:tc>
              <w:tc>
                <w:tcPr>
                  <w:tcW w:w="1043" w:type="dxa"/>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第四组</w:t>
                  </w:r>
                </w:p>
              </w:tc>
            </w:tr>
            <w:tr w:rsidR="004B6397" w:rsidRPr="00EC66E2" w:rsidTr="001F5986">
              <w:tc>
                <w:tcPr>
                  <w:tcW w:w="1384"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实验温度</w:t>
                  </w:r>
                </w:p>
              </w:tc>
              <w:tc>
                <w:tcPr>
                  <w:tcW w:w="851"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20</w:t>
                  </w:r>
                  <w:r w:rsidRPr="00EC66E2">
                    <w:rPr>
                      <w:rFonts w:asciiTheme="minorEastAsia" w:hAnsiTheme="minorEastAsia" w:cs="宋体" w:hint="eastAsia"/>
                      <w:sz w:val="24"/>
                      <w:szCs w:val="24"/>
                    </w:rPr>
                    <w:t>℃</w:t>
                  </w:r>
                </w:p>
              </w:tc>
              <w:tc>
                <w:tcPr>
                  <w:tcW w:w="960"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20</w:t>
                  </w:r>
                  <w:r w:rsidRPr="00EC66E2">
                    <w:rPr>
                      <w:rFonts w:asciiTheme="minorEastAsia" w:hAnsiTheme="minorEastAsia" w:cs="宋体" w:hint="eastAsia"/>
                      <w:sz w:val="24"/>
                      <w:szCs w:val="24"/>
                    </w:rPr>
                    <w:t>℃</w:t>
                  </w:r>
                </w:p>
              </w:tc>
              <w:tc>
                <w:tcPr>
                  <w:tcW w:w="1308"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20</w:t>
                  </w:r>
                  <w:r w:rsidRPr="00EC66E2">
                    <w:rPr>
                      <w:rFonts w:asciiTheme="minorEastAsia" w:hAnsiTheme="minorEastAsia" w:cs="宋体" w:hint="eastAsia"/>
                      <w:sz w:val="24"/>
                      <w:szCs w:val="24"/>
                    </w:rPr>
                    <w:t>℃</w:t>
                  </w:r>
                </w:p>
              </w:tc>
              <w:tc>
                <w:tcPr>
                  <w:tcW w:w="1275"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20</w:t>
                  </w:r>
                  <w:r w:rsidRPr="00EC66E2">
                    <w:rPr>
                      <w:rFonts w:asciiTheme="minorEastAsia" w:hAnsiTheme="minorEastAsia" w:cs="宋体" w:hint="eastAsia"/>
                      <w:sz w:val="24"/>
                      <w:szCs w:val="24"/>
                    </w:rPr>
                    <w:t>℃</w:t>
                  </w:r>
                </w:p>
              </w:tc>
              <w:tc>
                <w:tcPr>
                  <w:tcW w:w="851"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20</w:t>
                  </w:r>
                  <w:r w:rsidRPr="00EC66E2">
                    <w:rPr>
                      <w:rFonts w:asciiTheme="minorEastAsia" w:hAnsiTheme="minorEastAsia" w:cs="宋体" w:hint="eastAsia"/>
                      <w:sz w:val="24"/>
                      <w:szCs w:val="24"/>
                    </w:rPr>
                    <w:t>℃</w:t>
                  </w:r>
                </w:p>
              </w:tc>
              <w:tc>
                <w:tcPr>
                  <w:tcW w:w="850"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20</w:t>
                  </w:r>
                  <w:r w:rsidRPr="00EC66E2">
                    <w:rPr>
                      <w:rFonts w:asciiTheme="minorEastAsia" w:hAnsiTheme="minorEastAsia" w:cs="宋体" w:hint="eastAsia"/>
                      <w:sz w:val="24"/>
                      <w:szCs w:val="24"/>
                    </w:rPr>
                    <w:t>℃</w:t>
                  </w:r>
                </w:p>
              </w:tc>
              <w:tc>
                <w:tcPr>
                  <w:tcW w:w="1043"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80</w:t>
                  </w:r>
                  <w:r w:rsidRPr="00EC66E2">
                    <w:rPr>
                      <w:rFonts w:asciiTheme="minorEastAsia" w:hAnsiTheme="minorEastAsia" w:cs="宋体" w:hint="eastAsia"/>
                      <w:sz w:val="24"/>
                      <w:szCs w:val="24"/>
                    </w:rPr>
                    <w:t>℃</w:t>
                  </w:r>
                </w:p>
              </w:tc>
            </w:tr>
            <w:tr w:rsidR="004B6397" w:rsidRPr="00EC66E2" w:rsidTr="001F5986">
              <w:tc>
                <w:tcPr>
                  <w:tcW w:w="1384"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固体种类</w:t>
                  </w:r>
                </w:p>
              </w:tc>
              <w:tc>
                <w:tcPr>
                  <w:tcW w:w="851"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冰糖</w:t>
                  </w:r>
                </w:p>
              </w:tc>
              <w:tc>
                <w:tcPr>
                  <w:tcW w:w="960"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冰糖</w:t>
                  </w:r>
                </w:p>
              </w:tc>
              <w:tc>
                <w:tcPr>
                  <w:tcW w:w="1308"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冰糖</w:t>
                  </w:r>
                </w:p>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lastRenderedPageBreak/>
                    <w:t>（粉末）</w:t>
                  </w:r>
                </w:p>
              </w:tc>
              <w:tc>
                <w:tcPr>
                  <w:tcW w:w="1275"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lastRenderedPageBreak/>
                    <w:t>冰糖</w:t>
                  </w:r>
                </w:p>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lastRenderedPageBreak/>
                    <w:t>（块状）</w:t>
                  </w:r>
                </w:p>
              </w:tc>
              <w:tc>
                <w:tcPr>
                  <w:tcW w:w="851"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lastRenderedPageBreak/>
                    <w:t>冰糖</w:t>
                  </w:r>
                </w:p>
              </w:tc>
              <w:tc>
                <w:tcPr>
                  <w:tcW w:w="850"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食盐</w:t>
                  </w:r>
                </w:p>
              </w:tc>
              <w:tc>
                <w:tcPr>
                  <w:tcW w:w="1043"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冰糖</w:t>
                  </w:r>
                </w:p>
              </w:tc>
            </w:tr>
            <w:tr w:rsidR="004B6397" w:rsidRPr="00EC66E2" w:rsidTr="001F5986">
              <w:tc>
                <w:tcPr>
                  <w:tcW w:w="1384"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lastRenderedPageBreak/>
                    <w:t>固体质量</w:t>
                  </w:r>
                </w:p>
              </w:tc>
              <w:tc>
                <w:tcPr>
                  <w:tcW w:w="851"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10g</w:t>
                  </w:r>
                </w:p>
              </w:tc>
              <w:tc>
                <w:tcPr>
                  <w:tcW w:w="960"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10g</w:t>
                  </w:r>
                </w:p>
              </w:tc>
              <w:tc>
                <w:tcPr>
                  <w:tcW w:w="1308"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457484">
                    <w:rPr>
                      <w:rFonts w:asciiTheme="minorEastAsia" w:hAnsiTheme="minorEastAsia" w:hint="eastAsia"/>
                      <w:sz w:val="24"/>
                      <w:szCs w:val="24"/>
                    </w:rPr>
                    <w:t>10</w:t>
                  </w:r>
                  <w:r w:rsidRPr="00EC66E2">
                    <w:rPr>
                      <w:rFonts w:asciiTheme="minorEastAsia" w:hAnsiTheme="minorEastAsia"/>
                      <w:sz w:val="24"/>
                      <w:szCs w:val="24"/>
                    </w:rPr>
                    <w:t>g</w:t>
                  </w:r>
                </w:p>
              </w:tc>
              <w:tc>
                <w:tcPr>
                  <w:tcW w:w="1275"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10g</w:t>
                  </w:r>
                </w:p>
              </w:tc>
              <w:tc>
                <w:tcPr>
                  <w:tcW w:w="851"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10g</w:t>
                  </w:r>
                </w:p>
              </w:tc>
              <w:tc>
                <w:tcPr>
                  <w:tcW w:w="850"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10g</w:t>
                  </w:r>
                </w:p>
              </w:tc>
              <w:tc>
                <w:tcPr>
                  <w:tcW w:w="1043"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10g</w:t>
                  </w:r>
                </w:p>
              </w:tc>
            </w:tr>
            <w:tr w:rsidR="004B6397" w:rsidRPr="00EC66E2" w:rsidTr="001F5986">
              <w:tc>
                <w:tcPr>
                  <w:tcW w:w="1384"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溶剂种类</w:t>
                  </w:r>
                </w:p>
              </w:tc>
              <w:tc>
                <w:tcPr>
                  <w:tcW w:w="851"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水</w:t>
                  </w:r>
                </w:p>
              </w:tc>
              <w:tc>
                <w:tcPr>
                  <w:tcW w:w="960"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植物油</w:t>
                  </w:r>
                </w:p>
              </w:tc>
              <w:tc>
                <w:tcPr>
                  <w:tcW w:w="1308"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水</w:t>
                  </w:r>
                </w:p>
              </w:tc>
              <w:tc>
                <w:tcPr>
                  <w:tcW w:w="1275"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水</w:t>
                  </w:r>
                </w:p>
              </w:tc>
              <w:tc>
                <w:tcPr>
                  <w:tcW w:w="851"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水</w:t>
                  </w:r>
                </w:p>
              </w:tc>
              <w:tc>
                <w:tcPr>
                  <w:tcW w:w="850" w:type="dxa"/>
                  <w:vAlign w:val="center"/>
                </w:tcPr>
                <w:p w:rsidR="004B6397" w:rsidRPr="00457484" w:rsidRDefault="004B6397" w:rsidP="004B6397">
                  <w:pPr>
                    <w:snapToGrid w:val="0"/>
                    <w:spacing w:line="360" w:lineRule="auto"/>
                    <w:jc w:val="center"/>
                    <w:rPr>
                      <w:rFonts w:asciiTheme="minorEastAsia" w:hAnsiTheme="minorEastAsia"/>
                      <w:b/>
                      <w:sz w:val="28"/>
                      <w:szCs w:val="28"/>
                    </w:rPr>
                  </w:pPr>
                  <w:r w:rsidRPr="00457484">
                    <w:rPr>
                      <w:rFonts w:asciiTheme="minorEastAsia" w:hAnsiTheme="minorEastAsia" w:hint="eastAsia"/>
                      <w:b/>
                      <w:sz w:val="28"/>
                      <w:szCs w:val="28"/>
                    </w:rPr>
                    <w:t>b</w:t>
                  </w:r>
                </w:p>
              </w:tc>
              <w:tc>
                <w:tcPr>
                  <w:tcW w:w="1043"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水</w:t>
                  </w:r>
                </w:p>
              </w:tc>
            </w:tr>
            <w:tr w:rsidR="004B6397" w:rsidRPr="00EC66E2" w:rsidTr="001F5986">
              <w:tc>
                <w:tcPr>
                  <w:tcW w:w="1384"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溶剂质量</w:t>
                  </w:r>
                </w:p>
              </w:tc>
              <w:tc>
                <w:tcPr>
                  <w:tcW w:w="851"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50g</w:t>
                  </w:r>
                </w:p>
              </w:tc>
              <w:tc>
                <w:tcPr>
                  <w:tcW w:w="960"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50g</w:t>
                  </w:r>
                </w:p>
              </w:tc>
              <w:tc>
                <w:tcPr>
                  <w:tcW w:w="1308"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457484">
                    <w:rPr>
                      <w:rFonts w:asciiTheme="minorEastAsia" w:hAnsiTheme="minorEastAsia" w:hint="eastAsia"/>
                      <w:b/>
                      <w:sz w:val="28"/>
                      <w:szCs w:val="28"/>
                    </w:rPr>
                    <w:t>a</w:t>
                  </w:r>
                </w:p>
              </w:tc>
              <w:tc>
                <w:tcPr>
                  <w:tcW w:w="1275"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10g</w:t>
                  </w:r>
                </w:p>
              </w:tc>
              <w:tc>
                <w:tcPr>
                  <w:tcW w:w="851"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10g</w:t>
                  </w:r>
                </w:p>
              </w:tc>
              <w:tc>
                <w:tcPr>
                  <w:tcW w:w="850" w:type="dxa"/>
                  <w:vAlign w:val="center"/>
                </w:tcPr>
                <w:p w:rsidR="004B6397" w:rsidRPr="00EC66E2" w:rsidRDefault="004B6397" w:rsidP="004B6397">
                  <w:pPr>
                    <w:snapToGrid w:val="0"/>
                    <w:spacing w:line="360" w:lineRule="auto"/>
                    <w:jc w:val="center"/>
                    <w:rPr>
                      <w:rFonts w:asciiTheme="minorEastAsia" w:hAnsiTheme="minorEastAsia"/>
                      <w:sz w:val="24"/>
                      <w:szCs w:val="24"/>
                    </w:rPr>
                  </w:pPr>
                  <w:r>
                    <w:rPr>
                      <w:rFonts w:asciiTheme="minorEastAsia" w:hAnsiTheme="minorEastAsia" w:hint="eastAsia"/>
                      <w:sz w:val="24"/>
                      <w:szCs w:val="24"/>
                    </w:rPr>
                    <w:t>10</w:t>
                  </w:r>
                  <w:r w:rsidRPr="00EC66E2">
                    <w:rPr>
                      <w:rFonts w:asciiTheme="minorEastAsia" w:hAnsiTheme="minorEastAsia"/>
                      <w:sz w:val="24"/>
                      <w:szCs w:val="24"/>
                    </w:rPr>
                    <w:t>g</w:t>
                  </w:r>
                </w:p>
              </w:tc>
              <w:tc>
                <w:tcPr>
                  <w:tcW w:w="1043" w:type="dxa"/>
                  <w:vAlign w:val="center"/>
                </w:tcPr>
                <w:p w:rsidR="004B6397" w:rsidRPr="00EC66E2" w:rsidRDefault="004B6397" w:rsidP="004B6397">
                  <w:pPr>
                    <w:snapToGrid w:val="0"/>
                    <w:spacing w:line="360" w:lineRule="auto"/>
                    <w:jc w:val="center"/>
                    <w:rPr>
                      <w:rFonts w:asciiTheme="minorEastAsia" w:hAnsiTheme="minorEastAsia"/>
                      <w:sz w:val="24"/>
                      <w:szCs w:val="24"/>
                    </w:rPr>
                  </w:pPr>
                  <w:r w:rsidRPr="00EC66E2">
                    <w:rPr>
                      <w:rFonts w:asciiTheme="minorEastAsia" w:hAnsiTheme="minorEastAsia"/>
                      <w:sz w:val="24"/>
                      <w:szCs w:val="24"/>
                    </w:rPr>
                    <w:t>10g</w:t>
                  </w:r>
                </w:p>
              </w:tc>
            </w:tr>
          </w:tbl>
          <w:p w:rsidR="004B6397" w:rsidRPr="00EC66E2" w:rsidRDefault="004B6397" w:rsidP="004B6397">
            <w:pPr>
              <w:snapToGrid w:val="0"/>
              <w:spacing w:line="360" w:lineRule="auto"/>
              <w:rPr>
                <w:rFonts w:asciiTheme="minorEastAsia" w:hAnsiTheme="minorEastAsia"/>
                <w:sz w:val="24"/>
                <w:szCs w:val="24"/>
              </w:rPr>
            </w:pPr>
            <w:r w:rsidRPr="00EC66E2">
              <w:rPr>
                <w:rFonts w:asciiTheme="minorEastAsia" w:hAnsiTheme="minorEastAsia"/>
                <w:sz w:val="24"/>
                <w:szCs w:val="24"/>
              </w:rPr>
              <w:t>请你对他们的实验设计进行评价：</w:t>
            </w:r>
          </w:p>
          <w:p w:rsidR="004B6397" w:rsidRDefault="004B6397" w:rsidP="004B6397">
            <w:pPr>
              <w:snapToGrid w:val="0"/>
              <w:spacing w:line="360" w:lineRule="auto"/>
              <w:rPr>
                <w:rFonts w:asciiTheme="minorEastAsia" w:hAnsiTheme="minorEastAsia"/>
                <w:sz w:val="24"/>
                <w:szCs w:val="24"/>
              </w:rPr>
            </w:pPr>
            <w:r w:rsidRPr="00EC66E2">
              <w:rPr>
                <w:rFonts w:asciiTheme="minorEastAsia" w:hAnsiTheme="minorEastAsia"/>
                <w:sz w:val="24"/>
                <w:szCs w:val="24"/>
              </w:rPr>
              <w:t>（1）</w:t>
            </w:r>
            <w:r>
              <w:rPr>
                <w:rFonts w:asciiTheme="minorEastAsia" w:hAnsiTheme="minorEastAsia" w:hint="eastAsia"/>
                <w:sz w:val="24"/>
                <w:szCs w:val="24"/>
              </w:rPr>
              <w:t>表格中a处的质量应为______g，b处的溶剂种类应为________。</w:t>
            </w:r>
          </w:p>
          <w:p w:rsidR="004B6397" w:rsidRDefault="004B6397" w:rsidP="004B6397">
            <w:pPr>
              <w:snapToGrid w:val="0"/>
              <w:spacing w:line="360" w:lineRule="auto"/>
              <w:rPr>
                <w:rFonts w:asciiTheme="minorEastAsia" w:hAnsiTheme="minorEastAsia"/>
                <w:sz w:val="24"/>
                <w:szCs w:val="24"/>
              </w:rPr>
            </w:pPr>
            <w:r>
              <w:rPr>
                <w:rFonts w:asciiTheme="minorEastAsia" w:hAnsiTheme="minorEastAsia" w:hint="eastAsia"/>
                <w:sz w:val="24"/>
                <w:szCs w:val="24"/>
              </w:rPr>
              <w:t>（2）</w:t>
            </w:r>
            <w:r w:rsidRPr="00EC66E2">
              <w:rPr>
                <w:rFonts w:asciiTheme="minorEastAsia" w:hAnsiTheme="minorEastAsia"/>
                <w:sz w:val="24"/>
                <w:szCs w:val="24"/>
              </w:rPr>
              <w:t>根据上述的设计，你认为他们准备研究的影响因素包括__________</w:t>
            </w:r>
            <w:r>
              <w:rPr>
                <w:rFonts w:asciiTheme="minorEastAsia" w:hAnsiTheme="minorEastAsia" w:hint="eastAsia"/>
                <w:sz w:val="24"/>
                <w:szCs w:val="24"/>
              </w:rPr>
              <w:t>_____</w:t>
            </w:r>
          </w:p>
          <w:p w:rsidR="004B6397" w:rsidRPr="00EC66E2" w:rsidRDefault="004B6397" w:rsidP="004B6397">
            <w:pPr>
              <w:snapToGrid w:val="0"/>
              <w:spacing w:line="360" w:lineRule="auto"/>
              <w:rPr>
                <w:rFonts w:asciiTheme="minorEastAsia" w:hAnsiTheme="minorEastAsia"/>
                <w:sz w:val="24"/>
                <w:szCs w:val="24"/>
              </w:rPr>
            </w:pPr>
            <w:r>
              <w:rPr>
                <w:rFonts w:asciiTheme="minorEastAsia" w:hAnsiTheme="minorEastAsia"/>
                <w:sz w:val="24"/>
                <w:szCs w:val="24"/>
              </w:rPr>
              <w:t>___</w:t>
            </w:r>
            <w:r w:rsidRPr="00EC66E2">
              <w:rPr>
                <w:rFonts w:asciiTheme="minorEastAsia" w:hAnsiTheme="minorEastAsia" w:hint="eastAsia"/>
                <w:sz w:val="24"/>
                <w:szCs w:val="24"/>
              </w:rPr>
              <w:t>_</w:t>
            </w:r>
            <w:r>
              <w:rPr>
                <w:rFonts w:asciiTheme="minorEastAsia" w:hAnsiTheme="minorEastAsia" w:hint="eastAsia"/>
                <w:sz w:val="24"/>
                <w:szCs w:val="24"/>
              </w:rPr>
              <w:t>_______</w:t>
            </w:r>
            <w:r w:rsidRPr="00EC66E2">
              <w:rPr>
                <w:rFonts w:asciiTheme="minorEastAsia" w:hAnsiTheme="minorEastAsia" w:hint="eastAsia"/>
                <w:sz w:val="24"/>
                <w:szCs w:val="24"/>
              </w:rPr>
              <w:t>_</w:t>
            </w:r>
            <w:r w:rsidRPr="00EC66E2">
              <w:rPr>
                <w:rFonts w:asciiTheme="minorEastAsia" w:hAnsiTheme="minorEastAsia"/>
                <w:sz w:val="24"/>
                <w:szCs w:val="24"/>
              </w:rPr>
              <w:t>_____</w:t>
            </w:r>
            <w:r>
              <w:rPr>
                <w:rFonts w:asciiTheme="minorEastAsia" w:hAnsiTheme="minorEastAsia"/>
                <w:sz w:val="24"/>
                <w:szCs w:val="24"/>
              </w:rPr>
              <w:t>，其中不会影响物质溶解性的因素</w:t>
            </w:r>
            <w:r w:rsidRPr="00EC66E2">
              <w:rPr>
                <w:rFonts w:asciiTheme="minorEastAsia" w:hAnsiTheme="minorEastAsia"/>
                <w:sz w:val="24"/>
                <w:szCs w:val="24"/>
              </w:rPr>
              <w:t>____</w:t>
            </w:r>
            <w:r>
              <w:rPr>
                <w:rFonts w:asciiTheme="minorEastAsia" w:hAnsiTheme="minorEastAsia" w:hint="eastAsia"/>
                <w:sz w:val="24"/>
                <w:szCs w:val="24"/>
              </w:rPr>
              <w:t>___</w:t>
            </w:r>
            <w:r w:rsidRPr="00EC66E2">
              <w:rPr>
                <w:rFonts w:asciiTheme="minorEastAsia" w:hAnsiTheme="minorEastAsia"/>
                <w:sz w:val="24"/>
                <w:szCs w:val="24"/>
              </w:rPr>
              <w:t>_。</w:t>
            </w:r>
          </w:p>
          <w:p w:rsidR="004B6397" w:rsidRPr="00EC66E2" w:rsidRDefault="004B6397" w:rsidP="004B6397">
            <w:pPr>
              <w:snapToGrid w:val="0"/>
              <w:spacing w:line="360" w:lineRule="auto"/>
              <w:rPr>
                <w:rFonts w:asciiTheme="minorEastAsia" w:hAnsiTheme="minorEastAsia"/>
                <w:sz w:val="24"/>
                <w:szCs w:val="24"/>
              </w:rPr>
            </w:pPr>
            <w:r w:rsidRPr="00EC66E2">
              <w:rPr>
                <w:rFonts w:asciiTheme="minorEastAsia" w:hAnsiTheme="minorEastAsia"/>
                <w:sz w:val="24"/>
                <w:szCs w:val="24"/>
              </w:rPr>
              <w:t>（</w:t>
            </w:r>
            <w:r>
              <w:rPr>
                <w:rFonts w:asciiTheme="minorEastAsia" w:hAnsiTheme="minorEastAsia" w:hint="eastAsia"/>
                <w:sz w:val="24"/>
                <w:szCs w:val="24"/>
              </w:rPr>
              <w:t>3</w:t>
            </w:r>
            <w:r w:rsidRPr="00EC66E2">
              <w:rPr>
                <w:rFonts w:asciiTheme="minorEastAsia" w:hAnsiTheme="minorEastAsia"/>
                <w:sz w:val="24"/>
                <w:szCs w:val="24"/>
              </w:rPr>
              <w:t>）在第一组、第三组、第四组的实验中使用研磨好的粉末状的冰糖而不使用块状冰糖的优点在于____________________</w:t>
            </w:r>
            <w:r w:rsidRPr="00EC66E2">
              <w:rPr>
                <w:rFonts w:asciiTheme="minorEastAsia" w:hAnsiTheme="minorEastAsia" w:hint="eastAsia"/>
                <w:sz w:val="24"/>
                <w:szCs w:val="24"/>
              </w:rPr>
              <w:t>____</w:t>
            </w:r>
            <w:r w:rsidRPr="00EC66E2">
              <w:rPr>
                <w:rFonts w:asciiTheme="minorEastAsia" w:hAnsiTheme="minorEastAsia"/>
                <w:sz w:val="24"/>
                <w:szCs w:val="24"/>
              </w:rPr>
              <w:t>_________________。</w:t>
            </w:r>
          </w:p>
          <w:p w:rsidR="004B6397" w:rsidRDefault="004B6397" w:rsidP="004B6397">
            <w:pPr>
              <w:snapToGrid w:val="0"/>
              <w:spacing w:line="360" w:lineRule="auto"/>
              <w:rPr>
                <w:rFonts w:asciiTheme="minorEastAsia" w:hAnsiTheme="minorEastAsia"/>
                <w:sz w:val="24"/>
                <w:szCs w:val="24"/>
              </w:rPr>
            </w:pPr>
            <w:r w:rsidRPr="00EC66E2">
              <w:rPr>
                <w:rFonts w:asciiTheme="minorEastAsia" w:hAnsiTheme="minorEastAsia"/>
                <w:sz w:val="24"/>
                <w:szCs w:val="24"/>
              </w:rPr>
              <w:t>（</w:t>
            </w:r>
            <w:r>
              <w:rPr>
                <w:rFonts w:asciiTheme="minorEastAsia" w:hAnsiTheme="minorEastAsia" w:hint="eastAsia"/>
                <w:sz w:val="24"/>
                <w:szCs w:val="24"/>
              </w:rPr>
              <w:t>4</w:t>
            </w:r>
            <w:r w:rsidRPr="00EC66E2">
              <w:rPr>
                <w:rFonts w:asciiTheme="minorEastAsia" w:hAnsiTheme="minorEastAsia"/>
                <w:sz w:val="24"/>
                <w:szCs w:val="24"/>
              </w:rPr>
              <w:t>）</w:t>
            </w:r>
            <w:r>
              <w:rPr>
                <w:rFonts w:asciiTheme="minorEastAsia" w:hAnsiTheme="minorEastAsia" w:hint="eastAsia"/>
                <w:sz w:val="24"/>
                <w:szCs w:val="24"/>
              </w:rPr>
              <w:t>观察第三组实验发现：冰糖全部溶解，食盐部分剩余，由此可得出的结论是________________________________________________。</w:t>
            </w:r>
          </w:p>
          <w:p w:rsidR="004B6397" w:rsidRPr="00EC66E2" w:rsidRDefault="004B6397" w:rsidP="004B6397">
            <w:pPr>
              <w:snapToGrid w:val="0"/>
              <w:spacing w:line="360" w:lineRule="auto"/>
              <w:rPr>
                <w:rFonts w:asciiTheme="minorEastAsia" w:hAnsiTheme="minorEastAsia"/>
                <w:sz w:val="24"/>
                <w:szCs w:val="24"/>
              </w:rPr>
            </w:pPr>
            <w:r>
              <w:rPr>
                <w:rFonts w:asciiTheme="minorEastAsia" w:hAnsiTheme="minorEastAsia" w:hint="eastAsia"/>
                <w:sz w:val="24"/>
                <w:szCs w:val="24"/>
              </w:rPr>
              <w:t>（5）第四组没有对比实验，你认为是否会影响实验结论的得出：_______；请简述理由：______________________________________________________。</w:t>
            </w:r>
          </w:p>
          <w:p w:rsidR="004B6397" w:rsidRDefault="004B6397" w:rsidP="004B6397">
            <w:pPr>
              <w:snapToGrid w:val="0"/>
              <w:spacing w:line="360" w:lineRule="auto"/>
              <w:rPr>
                <w:rFonts w:asciiTheme="minorEastAsia" w:hAnsiTheme="minorEastAsia"/>
                <w:sz w:val="24"/>
                <w:szCs w:val="24"/>
              </w:rPr>
            </w:pPr>
            <w:r>
              <w:rPr>
                <w:rFonts w:asciiTheme="minorEastAsia" w:hAnsiTheme="minorEastAsia" w:hint="eastAsia"/>
                <w:sz w:val="24"/>
                <w:szCs w:val="24"/>
              </w:rPr>
              <w:t>4.</w:t>
            </w:r>
            <w:r w:rsidRPr="00FC5B5E">
              <w:rPr>
                <w:rFonts w:asciiTheme="minorEastAsia" w:hAnsiTheme="minorEastAsia" w:hint="eastAsia"/>
                <w:sz w:val="24"/>
                <w:szCs w:val="24"/>
              </w:rPr>
              <w:t>如图1，一木块漂浮于50℃的硝酸钾饱和溶液中，当温度改变时（不考虑由此引起的木块和溶液体积的变化），木块排开液体的体积（V</w:t>
            </w:r>
            <w:r>
              <w:rPr>
                <w:rFonts w:asciiTheme="minorEastAsia" w:hAnsiTheme="minorEastAsia" w:hint="eastAsia"/>
                <w:sz w:val="24"/>
                <w:szCs w:val="24"/>
                <w:vertAlign w:val="subscript"/>
              </w:rPr>
              <w:t>排</w:t>
            </w:r>
            <w:r w:rsidRPr="00FC5B5E">
              <w:rPr>
                <w:rFonts w:asciiTheme="minorEastAsia" w:hAnsiTheme="minorEastAsia" w:hint="eastAsia"/>
                <w:sz w:val="24"/>
                <w:szCs w:val="24"/>
              </w:rPr>
              <w:t>）随时间（t）发生如图2所示的变化</w:t>
            </w:r>
            <w:r>
              <w:rPr>
                <w:rFonts w:asciiTheme="minorEastAsia" w:hAnsiTheme="minorEastAsia" w:hint="eastAsia"/>
                <w:sz w:val="24"/>
                <w:szCs w:val="24"/>
              </w:rPr>
              <w:t>。</w:t>
            </w:r>
          </w:p>
          <w:p w:rsidR="004B6397" w:rsidRDefault="004B6397" w:rsidP="004B6397">
            <w:pPr>
              <w:snapToGrid w:val="0"/>
              <w:spacing w:line="360" w:lineRule="auto"/>
              <w:rPr>
                <w:rFonts w:asciiTheme="minorEastAsia" w:hAnsiTheme="minorEastAsia"/>
                <w:sz w:val="24"/>
                <w:szCs w:val="24"/>
              </w:rPr>
            </w:pPr>
            <w:r w:rsidRPr="00FC5B5E">
              <w:rPr>
                <w:rFonts w:asciiTheme="minorEastAsia" w:hAnsiTheme="minorEastAsia" w:hint="eastAsia"/>
                <w:sz w:val="24"/>
                <w:szCs w:val="24"/>
              </w:rPr>
              <w:t>由此推出温度的改变方式为___（填</w:t>
            </w:r>
            <w:r>
              <w:rPr>
                <w:rFonts w:asciiTheme="minorEastAsia" w:hAnsiTheme="minorEastAsia" w:hint="eastAsia"/>
                <w:sz w:val="24"/>
                <w:szCs w:val="24"/>
              </w:rPr>
              <w:t>“</w:t>
            </w:r>
            <w:r w:rsidRPr="00FC5B5E">
              <w:rPr>
                <w:rFonts w:asciiTheme="minorEastAsia" w:hAnsiTheme="minorEastAsia" w:hint="eastAsia"/>
                <w:sz w:val="24"/>
                <w:szCs w:val="24"/>
              </w:rPr>
              <w:t>升温</w:t>
            </w:r>
            <w:r>
              <w:rPr>
                <w:rFonts w:asciiTheme="minorEastAsia" w:hAnsiTheme="minorEastAsia" w:hint="eastAsia"/>
                <w:sz w:val="24"/>
                <w:szCs w:val="24"/>
              </w:rPr>
              <w:t>”</w:t>
            </w:r>
            <w:r w:rsidRPr="00FC5B5E">
              <w:rPr>
                <w:rFonts w:asciiTheme="minorEastAsia" w:hAnsiTheme="minorEastAsia" w:hint="eastAsia"/>
                <w:sz w:val="24"/>
                <w:szCs w:val="24"/>
              </w:rPr>
              <w:t>”或“降温”</w:t>
            </w:r>
            <w:r>
              <w:rPr>
                <w:rFonts w:asciiTheme="minorEastAsia" w:hAnsiTheme="minorEastAsia" w:hint="eastAsia"/>
                <w:sz w:val="24"/>
                <w:szCs w:val="24"/>
              </w:rPr>
              <w:t xml:space="preserve"> </w:t>
            </w:r>
            <w:r w:rsidRPr="00FC5B5E">
              <w:rPr>
                <w:rFonts w:asciiTheme="minorEastAsia" w:hAnsiTheme="minorEastAsia" w:hint="eastAsia"/>
                <w:sz w:val="24"/>
                <w:szCs w:val="24"/>
              </w:rPr>
              <w:t>）</w:t>
            </w:r>
            <w:r>
              <w:rPr>
                <w:rFonts w:asciiTheme="minorEastAsia" w:hAnsiTheme="minorEastAsia" w:hint="eastAsia"/>
                <w:sz w:val="24"/>
                <w:szCs w:val="24"/>
              </w:rPr>
              <w:t>。</w:t>
            </w:r>
          </w:p>
          <w:p w:rsidR="004B6397" w:rsidRDefault="004B6397" w:rsidP="004B6397">
            <w:pPr>
              <w:snapToGrid w:val="0"/>
              <w:spacing w:line="360" w:lineRule="auto"/>
              <w:rPr>
                <w:rFonts w:asciiTheme="minorEastAsia" w:hAnsiTheme="minorEastAsia"/>
                <w:sz w:val="24"/>
                <w:szCs w:val="24"/>
              </w:rPr>
            </w:pPr>
            <w:r w:rsidRPr="00FC5B5E">
              <w:rPr>
                <w:rFonts w:asciiTheme="minorEastAsia" w:hAnsiTheme="minorEastAsia" w:hint="eastAsia"/>
                <w:sz w:val="24"/>
                <w:szCs w:val="24"/>
              </w:rPr>
              <w:t>随温度的改变，硝酸钾溶液的溶质的质量分数将___（填“不变”、“增大”或“减少”</w:t>
            </w:r>
            <w:r>
              <w:rPr>
                <w:rFonts w:asciiTheme="minorEastAsia" w:hAnsiTheme="minorEastAsia" w:hint="eastAsia"/>
                <w:sz w:val="24"/>
                <w:szCs w:val="24"/>
              </w:rPr>
              <w:t xml:space="preserve"> </w:t>
            </w:r>
            <w:r w:rsidRPr="00FC5B5E">
              <w:rPr>
                <w:rFonts w:asciiTheme="minorEastAsia" w:hAnsiTheme="minorEastAsia" w:hint="eastAsia"/>
                <w:sz w:val="24"/>
                <w:szCs w:val="24"/>
              </w:rPr>
              <w:t>）</w:t>
            </w:r>
            <w:r>
              <w:rPr>
                <w:rFonts w:asciiTheme="minorEastAsia" w:hAnsiTheme="minorEastAsia" w:hint="eastAsia"/>
                <w:sz w:val="24"/>
                <w:szCs w:val="24"/>
              </w:rPr>
              <w:t>。</w:t>
            </w:r>
          </w:p>
          <w:p w:rsidR="004B6397" w:rsidRDefault="004B6397" w:rsidP="004B6397">
            <w:pPr>
              <w:snapToGrid w:val="0"/>
              <w:spacing w:line="360" w:lineRule="auto"/>
              <w:ind w:firstLineChars="250" w:firstLine="600"/>
              <w:rPr>
                <w:rFonts w:asciiTheme="minorEastAsia" w:hAnsiTheme="minorEastAsia"/>
                <w:sz w:val="24"/>
                <w:szCs w:val="24"/>
              </w:rPr>
            </w:pPr>
            <w:r w:rsidRPr="00FC5B5E">
              <w:rPr>
                <w:rFonts w:asciiTheme="minorEastAsia" w:hAnsiTheme="minorEastAsia"/>
                <w:noProof/>
                <w:sz w:val="24"/>
                <w:szCs w:val="24"/>
              </w:rPr>
              <w:drawing>
                <wp:anchor distT="0" distB="0" distL="114300" distR="114300" simplePos="0" relativeHeight="251661312" behindDoc="0" locked="0" layoutInCell="1" allowOverlap="1" wp14:anchorId="0F21D874" wp14:editId="2079951D">
                  <wp:simplePos x="0" y="0"/>
                  <wp:positionH relativeFrom="column">
                    <wp:posOffset>1327717</wp:posOffset>
                  </wp:positionH>
                  <wp:positionV relativeFrom="paragraph">
                    <wp:posOffset>8976</wp:posOffset>
                  </wp:positionV>
                  <wp:extent cx="2332800" cy="1368000"/>
                  <wp:effectExtent l="0" t="0" r="0" b="3810"/>
                  <wp:wrapSquare wrapText="bothSides"/>
                  <wp:docPr id="6" name="图片 6" descr="作业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作业帮"/>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32800" cy="13680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B6397" w:rsidRDefault="004B6397" w:rsidP="004B6397">
            <w:pPr>
              <w:snapToGrid w:val="0"/>
              <w:spacing w:line="360" w:lineRule="auto"/>
              <w:ind w:firstLineChars="250" w:firstLine="600"/>
              <w:rPr>
                <w:rFonts w:asciiTheme="minorEastAsia" w:hAnsiTheme="minorEastAsia"/>
                <w:sz w:val="24"/>
                <w:szCs w:val="24"/>
              </w:rPr>
            </w:pPr>
          </w:p>
          <w:p w:rsidR="004B6397" w:rsidRDefault="004B6397" w:rsidP="004B6397">
            <w:pPr>
              <w:snapToGrid w:val="0"/>
              <w:spacing w:line="360" w:lineRule="auto"/>
              <w:ind w:firstLineChars="250" w:firstLine="600"/>
              <w:rPr>
                <w:rFonts w:asciiTheme="minorEastAsia" w:hAnsiTheme="minorEastAsia"/>
                <w:sz w:val="24"/>
                <w:szCs w:val="24"/>
              </w:rPr>
            </w:pPr>
          </w:p>
          <w:p w:rsidR="004B6397" w:rsidRDefault="004B6397" w:rsidP="004B6397">
            <w:pPr>
              <w:snapToGrid w:val="0"/>
              <w:spacing w:line="360" w:lineRule="auto"/>
              <w:ind w:firstLineChars="250" w:firstLine="600"/>
              <w:rPr>
                <w:rFonts w:asciiTheme="minorEastAsia" w:hAnsiTheme="minorEastAsia"/>
                <w:sz w:val="24"/>
                <w:szCs w:val="24"/>
              </w:rPr>
            </w:pPr>
          </w:p>
          <w:p w:rsidR="004B6397" w:rsidRDefault="004B6397" w:rsidP="004B6397">
            <w:pPr>
              <w:snapToGrid w:val="0"/>
              <w:spacing w:line="360" w:lineRule="auto"/>
              <w:ind w:firstLineChars="250" w:firstLine="600"/>
              <w:rPr>
                <w:rFonts w:asciiTheme="minorEastAsia" w:hAnsiTheme="minorEastAsia"/>
                <w:sz w:val="24"/>
                <w:szCs w:val="24"/>
              </w:rPr>
            </w:pPr>
          </w:p>
          <w:p w:rsidR="004B6397" w:rsidRDefault="004B6397" w:rsidP="004B6397">
            <w:pPr>
              <w:snapToGrid w:val="0"/>
              <w:spacing w:line="360" w:lineRule="auto"/>
              <w:rPr>
                <w:rFonts w:asciiTheme="minorEastAsia" w:hAnsiTheme="minorEastAsia"/>
                <w:sz w:val="24"/>
                <w:szCs w:val="24"/>
              </w:rPr>
            </w:pPr>
            <w:r>
              <w:rPr>
                <w:rFonts w:hint="eastAsia"/>
                <w:sz w:val="24"/>
                <w:szCs w:val="24"/>
              </w:rPr>
              <w:t>5.</w:t>
            </w:r>
            <w:r>
              <w:rPr>
                <w:rFonts w:asciiTheme="minorEastAsia" w:hAnsiTheme="minorEastAsia" w:hint="eastAsia"/>
                <w:sz w:val="24"/>
                <w:szCs w:val="24"/>
              </w:rPr>
              <w:t xml:space="preserve"> </w:t>
            </w:r>
            <w:r>
              <w:rPr>
                <w:rFonts w:asciiTheme="minorEastAsia" w:hAnsiTheme="minorEastAsia" w:hint="eastAsia"/>
                <w:sz w:val="24"/>
                <w:szCs w:val="24"/>
              </w:rPr>
              <w:t>厨房有</w:t>
            </w:r>
            <w:r w:rsidRPr="00EC66E2">
              <w:rPr>
                <w:rFonts w:asciiTheme="minorEastAsia" w:hAnsiTheme="minorEastAsia" w:hint="eastAsia"/>
                <w:sz w:val="24"/>
                <w:szCs w:val="24"/>
              </w:rPr>
              <w:t>等体积的蒸馏水和饱和食盐水各一杯，置于桌上（室温），</w:t>
            </w:r>
            <w:r>
              <w:rPr>
                <w:rFonts w:asciiTheme="minorEastAsia" w:hAnsiTheme="minorEastAsia" w:hint="eastAsia"/>
                <w:sz w:val="24"/>
                <w:szCs w:val="24"/>
              </w:rPr>
              <w:t>请你借助厨房中的</w:t>
            </w:r>
            <w:r w:rsidRPr="00EC66E2">
              <w:rPr>
                <w:rFonts w:asciiTheme="minorEastAsia" w:hAnsiTheme="minorEastAsia" w:hint="eastAsia"/>
                <w:sz w:val="24"/>
                <w:szCs w:val="24"/>
              </w:rPr>
              <w:t>用品</w:t>
            </w:r>
            <w:r>
              <w:rPr>
                <w:rFonts w:asciiTheme="minorEastAsia" w:hAnsiTheme="minorEastAsia" w:hint="eastAsia"/>
                <w:sz w:val="24"/>
                <w:szCs w:val="24"/>
              </w:rPr>
              <w:t>，设计一种可行的</w:t>
            </w:r>
            <w:r w:rsidRPr="00EC66E2">
              <w:rPr>
                <w:rFonts w:asciiTheme="minorEastAsia" w:hAnsiTheme="minorEastAsia" w:hint="eastAsia"/>
                <w:sz w:val="24"/>
                <w:szCs w:val="24"/>
              </w:rPr>
              <w:t>方法</w:t>
            </w:r>
            <w:r>
              <w:rPr>
                <w:rFonts w:asciiTheme="minorEastAsia" w:hAnsiTheme="minorEastAsia" w:hint="eastAsia"/>
                <w:sz w:val="24"/>
                <w:szCs w:val="24"/>
              </w:rPr>
              <w:t>来鉴别它们。</w:t>
            </w:r>
          </w:p>
          <w:p w:rsidR="00CE1405" w:rsidRPr="0014397D" w:rsidRDefault="004B6397" w:rsidP="0014397D">
            <w:pPr>
              <w:snapToGrid w:val="0"/>
              <w:spacing w:line="360" w:lineRule="auto"/>
              <w:rPr>
                <w:rFonts w:asciiTheme="minorEastAsia" w:hAnsiTheme="minorEastAsia" w:hint="eastAsia"/>
                <w:sz w:val="24"/>
                <w:szCs w:val="24"/>
                <w:u w:val="single"/>
              </w:rPr>
            </w:pPr>
            <w:r>
              <w:rPr>
                <w:rFonts w:asciiTheme="minorEastAsia" w:hAnsiTheme="minorEastAsia" w:hint="eastAsia"/>
                <w:sz w:val="24"/>
                <w:szCs w:val="24"/>
                <w:u w:val="single"/>
              </w:rPr>
              <w:t xml:space="preserve"> </w:t>
            </w:r>
            <w:r>
              <w:rPr>
                <w:rFonts w:asciiTheme="minorEastAsia" w:hAnsiTheme="minorEastAsia"/>
                <w:sz w:val="24"/>
                <w:szCs w:val="24"/>
                <w:u w:val="single"/>
              </w:rPr>
              <w:t xml:space="preserve">                                                                    </w:t>
            </w:r>
          </w:p>
        </w:tc>
      </w:tr>
      <w:tr w:rsidR="00CE1405" w:rsidRPr="00CE1405" w:rsidTr="00436C04">
        <w:trPr>
          <w:trHeight w:val="956"/>
        </w:trPr>
        <w:tc>
          <w:tcPr>
            <w:tcW w:w="8296" w:type="dxa"/>
            <w:gridSpan w:val="3"/>
          </w:tcPr>
          <w:p w:rsidR="00CE1405" w:rsidRPr="00CE1405" w:rsidRDefault="00BD3B86" w:rsidP="00A826EC">
            <w:pPr>
              <w:adjustRightInd w:val="0"/>
              <w:snapToGrid w:val="0"/>
              <w:spacing w:line="360" w:lineRule="auto"/>
              <w:rPr>
                <w:sz w:val="24"/>
                <w:szCs w:val="24"/>
              </w:rPr>
            </w:pPr>
            <w:r>
              <w:rPr>
                <w:rFonts w:hint="eastAsia"/>
                <w:sz w:val="24"/>
                <w:szCs w:val="24"/>
              </w:rPr>
              <w:lastRenderedPageBreak/>
              <w:t>作业答案：</w:t>
            </w:r>
          </w:p>
          <w:p w:rsidR="008265B5" w:rsidRDefault="008265B5" w:rsidP="008265B5">
            <w:pPr>
              <w:snapToGrid w:val="0"/>
              <w:spacing w:line="360" w:lineRule="auto"/>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（1）饱和，烧杯中的食盐固体无法继续溶解；无法判断，烧杯中的溶液可能不饱和或者正好饱和；溶剂，某种溶质，这种溶质的饱和溶液，不饱和。</w:t>
            </w:r>
          </w:p>
          <w:p w:rsidR="008265B5" w:rsidRDefault="008265B5" w:rsidP="008265B5">
            <w:pPr>
              <w:snapToGrid w:val="0"/>
              <w:spacing w:line="360" w:lineRule="auto"/>
              <w:rPr>
                <w:rFonts w:asciiTheme="minorEastAsia" w:hAnsiTheme="minorEastAsia"/>
                <w:sz w:val="24"/>
                <w:szCs w:val="24"/>
              </w:rPr>
            </w:pPr>
            <w:r>
              <w:rPr>
                <w:rFonts w:asciiTheme="minorEastAsia" w:hAnsiTheme="minorEastAsia" w:hint="eastAsia"/>
                <w:sz w:val="24"/>
                <w:szCs w:val="24"/>
              </w:rPr>
              <w:t>（2）再加少量固体食盐，不能继续溶解是饱和溶液，能继续溶解为不饱和溶液。</w:t>
            </w:r>
          </w:p>
          <w:p w:rsidR="008265B5" w:rsidRDefault="008265B5" w:rsidP="008265B5">
            <w:pPr>
              <w:snapToGrid w:val="0"/>
              <w:spacing w:line="360" w:lineRule="auto"/>
              <w:rPr>
                <w:rFonts w:asciiTheme="minorEastAsia" w:hAnsiTheme="minorEastAsia"/>
                <w:sz w:val="24"/>
                <w:szCs w:val="24"/>
              </w:rPr>
            </w:pPr>
            <w:r>
              <w:rPr>
                <w:rFonts w:hint="eastAsia"/>
                <w:sz w:val="24"/>
                <w:szCs w:val="24"/>
              </w:rPr>
              <w:t>2.</w:t>
            </w:r>
            <w:r w:rsidRPr="00EC66E2">
              <w:rPr>
                <w:rFonts w:asciiTheme="minorEastAsia" w:hAnsiTheme="minorEastAsia" w:hint="eastAsia"/>
                <w:sz w:val="24"/>
                <w:szCs w:val="24"/>
              </w:rPr>
              <w:t xml:space="preserve"> </w:t>
            </w:r>
            <w:r w:rsidRPr="00EC66E2">
              <w:rPr>
                <w:rFonts w:asciiTheme="minorEastAsia" w:hAnsiTheme="minorEastAsia" w:hint="eastAsia"/>
                <w:sz w:val="24"/>
                <w:szCs w:val="24"/>
              </w:rPr>
              <w:t>（1）甲和丙</w:t>
            </w:r>
            <w:r>
              <w:rPr>
                <w:rFonts w:asciiTheme="minorEastAsia" w:hAnsiTheme="minorEastAsia" w:hint="eastAsia"/>
                <w:sz w:val="24"/>
                <w:szCs w:val="24"/>
              </w:rPr>
              <w:t>；</w:t>
            </w:r>
            <w:r w:rsidRPr="00EC66E2">
              <w:rPr>
                <w:rFonts w:asciiTheme="minorEastAsia" w:hAnsiTheme="minorEastAsia" w:hint="eastAsia"/>
                <w:sz w:val="24"/>
                <w:szCs w:val="24"/>
              </w:rPr>
              <w:t>（2）甲和丙，</w:t>
            </w:r>
            <w:r>
              <w:rPr>
                <w:rFonts w:asciiTheme="minorEastAsia" w:hAnsiTheme="minorEastAsia" w:hint="eastAsia"/>
                <w:sz w:val="24"/>
                <w:szCs w:val="24"/>
              </w:rPr>
              <w:t>水；</w:t>
            </w:r>
            <w:r w:rsidRPr="00EC66E2">
              <w:rPr>
                <w:rFonts w:asciiTheme="minorEastAsia" w:hAnsiTheme="minorEastAsia" w:hint="eastAsia"/>
                <w:sz w:val="24"/>
                <w:szCs w:val="24"/>
              </w:rPr>
              <w:t>（3）</w:t>
            </w:r>
            <w:r>
              <w:rPr>
                <w:rFonts w:asciiTheme="minorEastAsia" w:hAnsiTheme="minorEastAsia" w:hint="eastAsia"/>
                <w:sz w:val="24"/>
                <w:szCs w:val="24"/>
              </w:rPr>
              <w:t>不饱和，饱和，饱和；升温，加水；</w:t>
            </w:r>
          </w:p>
          <w:p w:rsidR="008265B5" w:rsidRDefault="008265B5" w:rsidP="008265B5">
            <w:pPr>
              <w:snapToGrid w:val="0"/>
              <w:spacing w:line="360" w:lineRule="auto"/>
              <w:rPr>
                <w:rFonts w:asciiTheme="minorEastAsia" w:hAnsiTheme="minorEastAsia"/>
                <w:sz w:val="24"/>
                <w:szCs w:val="24"/>
              </w:rPr>
            </w:pPr>
            <w:r>
              <w:rPr>
                <w:sz w:val="24"/>
                <w:szCs w:val="24"/>
              </w:rPr>
              <w:t>3.</w:t>
            </w:r>
            <w:r w:rsidRPr="00EC66E2">
              <w:rPr>
                <w:rFonts w:asciiTheme="minorEastAsia" w:hAnsiTheme="minorEastAsia" w:hint="eastAsia"/>
                <w:sz w:val="24"/>
                <w:szCs w:val="24"/>
              </w:rPr>
              <w:t xml:space="preserve"> </w:t>
            </w:r>
            <w:r w:rsidRPr="00EC66E2">
              <w:rPr>
                <w:rFonts w:asciiTheme="minorEastAsia" w:hAnsiTheme="minorEastAsia" w:hint="eastAsia"/>
                <w:sz w:val="24"/>
                <w:szCs w:val="24"/>
              </w:rPr>
              <w:t>（1）</w:t>
            </w:r>
            <w:r>
              <w:rPr>
                <w:rFonts w:asciiTheme="minorEastAsia" w:hAnsiTheme="minorEastAsia" w:hint="eastAsia"/>
                <w:sz w:val="24"/>
                <w:szCs w:val="24"/>
              </w:rPr>
              <w:t>10g；水</w:t>
            </w:r>
          </w:p>
          <w:p w:rsidR="008265B5" w:rsidRDefault="008265B5" w:rsidP="008265B5">
            <w:pPr>
              <w:snapToGrid w:val="0"/>
              <w:spacing w:line="360" w:lineRule="auto"/>
              <w:rPr>
                <w:rFonts w:asciiTheme="minorEastAsia" w:hAnsiTheme="minorEastAsia"/>
                <w:sz w:val="24"/>
                <w:szCs w:val="24"/>
              </w:rPr>
            </w:pPr>
            <w:r>
              <w:rPr>
                <w:rFonts w:asciiTheme="minorEastAsia" w:hAnsiTheme="minorEastAsia" w:hint="eastAsia"/>
                <w:sz w:val="24"/>
                <w:szCs w:val="24"/>
              </w:rPr>
              <w:t>（2）</w:t>
            </w:r>
            <w:r w:rsidRPr="00EC66E2">
              <w:rPr>
                <w:rFonts w:asciiTheme="minorEastAsia" w:hAnsiTheme="minorEastAsia" w:hint="eastAsia"/>
                <w:sz w:val="24"/>
                <w:szCs w:val="24"/>
              </w:rPr>
              <w:t>溶剂的种类、溶质的种类、温度</w:t>
            </w:r>
            <w:r>
              <w:rPr>
                <w:rFonts w:asciiTheme="minorEastAsia" w:hAnsiTheme="minorEastAsia" w:hint="eastAsia"/>
                <w:sz w:val="24"/>
                <w:szCs w:val="24"/>
              </w:rPr>
              <w:t>、</w:t>
            </w:r>
            <w:r w:rsidRPr="00EC66E2">
              <w:rPr>
                <w:rFonts w:asciiTheme="minorEastAsia" w:hAnsiTheme="minorEastAsia" w:hint="eastAsia"/>
                <w:sz w:val="24"/>
                <w:szCs w:val="24"/>
              </w:rPr>
              <w:t>颗粒的大小</w:t>
            </w:r>
            <w:r>
              <w:rPr>
                <w:rFonts w:asciiTheme="minorEastAsia" w:hAnsiTheme="minorEastAsia" w:hint="eastAsia"/>
                <w:sz w:val="24"/>
                <w:szCs w:val="24"/>
              </w:rPr>
              <w:t>；</w:t>
            </w:r>
            <w:r w:rsidRPr="00EC66E2">
              <w:rPr>
                <w:rFonts w:asciiTheme="minorEastAsia" w:hAnsiTheme="minorEastAsia" w:hint="eastAsia"/>
                <w:sz w:val="24"/>
                <w:szCs w:val="24"/>
              </w:rPr>
              <w:t>颗粒的大小</w:t>
            </w:r>
          </w:p>
          <w:p w:rsidR="008265B5" w:rsidRDefault="008265B5" w:rsidP="008265B5">
            <w:pPr>
              <w:snapToGrid w:val="0"/>
              <w:spacing w:line="360" w:lineRule="auto"/>
              <w:rPr>
                <w:rFonts w:asciiTheme="minorEastAsia" w:hAnsiTheme="minorEastAsia"/>
                <w:sz w:val="24"/>
                <w:szCs w:val="24"/>
              </w:rPr>
            </w:pPr>
            <w:r w:rsidRPr="00EC66E2">
              <w:rPr>
                <w:rFonts w:asciiTheme="minorEastAsia" w:hAnsiTheme="minorEastAsia" w:hint="eastAsia"/>
                <w:sz w:val="24"/>
                <w:szCs w:val="24"/>
              </w:rPr>
              <w:t>（</w:t>
            </w:r>
            <w:r>
              <w:rPr>
                <w:rFonts w:asciiTheme="minorEastAsia" w:hAnsiTheme="minorEastAsia" w:hint="eastAsia"/>
                <w:sz w:val="24"/>
                <w:szCs w:val="24"/>
              </w:rPr>
              <w:t>3</w:t>
            </w:r>
            <w:r w:rsidRPr="00EC66E2">
              <w:rPr>
                <w:rFonts w:asciiTheme="minorEastAsia" w:hAnsiTheme="minorEastAsia" w:hint="eastAsia"/>
                <w:sz w:val="24"/>
                <w:szCs w:val="24"/>
              </w:rPr>
              <w:t>）</w:t>
            </w:r>
            <w:r>
              <w:rPr>
                <w:rFonts w:asciiTheme="minorEastAsia" w:hAnsiTheme="minorEastAsia" w:hint="eastAsia"/>
                <w:sz w:val="24"/>
                <w:szCs w:val="24"/>
              </w:rPr>
              <w:t>粉末状比块状</w:t>
            </w:r>
            <w:r w:rsidRPr="00EC66E2">
              <w:rPr>
                <w:rFonts w:asciiTheme="minorEastAsia" w:hAnsiTheme="minorEastAsia" w:hint="eastAsia"/>
                <w:sz w:val="24"/>
                <w:szCs w:val="24"/>
              </w:rPr>
              <w:t>溶解速度快，节约</w:t>
            </w:r>
            <w:r>
              <w:rPr>
                <w:rFonts w:asciiTheme="minorEastAsia" w:hAnsiTheme="minorEastAsia" w:hint="eastAsia"/>
                <w:sz w:val="24"/>
                <w:szCs w:val="24"/>
              </w:rPr>
              <w:t>实验</w:t>
            </w:r>
            <w:r w:rsidRPr="00EC66E2">
              <w:rPr>
                <w:rFonts w:asciiTheme="minorEastAsia" w:hAnsiTheme="minorEastAsia" w:hint="eastAsia"/>
                <w:sz w:val="24"/>
                <w:szCs w:val="24"/>
              </w:rPr>
              <w:t>时间</w:t>
            </w:r>
          </w:p>
          <w:p w:rsidR="008265B5" w:rsidRDefault="008265B5" w:rsidP="008265B5">
            <w:pPr>
              <w:snapToGrid w:val="0"/>
              <w:spacing w:line="360" w:lineRule="auto"/>
              <w:rPr>
                <w:rFonts w:asciiTheme="minorEastAsia" w:hAnsiTheme="minorEastAsia"/>
                <w:sz w:val="24"/>
                <w:szCs w:val="24"/>
              </w:rPr>
            </w:pPr>
            <w:r>
              <w:rPr>
                <w:rFonts w:asciiTheme="minorEastAsia" w:hAnsiTheme="minorEastAsia" w:hint="eastAsia"/>
                <w:sz w:val="24"/>
                <w:szCs w:val="24"/>
              </w:rPr>
              <w:t>（4）相同温度下，同一种溶剂中，冰糖比食盐的溶解性强。</w:t>
            </w:r>
          </w:p>
          <w:p w:rsidR="008265B5" w:rsidRDefault="008265B5" w:rsidP="008265B5">
            <w:pPr>
              <w:snapToGrid w:val="0"/>
              <w:spacing w:line="360" w:lineRule="auto"/>
              <w:rPr>
                <w:rFonts w:asciiTheme="minorEastAsia" w:hAnsiTheme="minorEastAsia"/>
                <w:sz w:val="24"/>
                <w:szCs w:val="24"/>
              </w:rPr>
            </w:pPr>
            <w:r w:rsidRPr="00EC66E2">
              <w:rPr>
                <w:rFonts w:asciiTheme="minorEastAsia" w:hAnsiTheme="minorEastAsia" w:hint="eastAsia"/>
                <w:sz w:val="24"/>
                <w:szCs w:val="24"/>
              </w:rPr>
              <w:t>（</w:t>
            </w:r>
            <w:r>
              <w:rPr>
                <w:rFonts w:asciiTheme="minorEastAsia" w:hAnsiTheme="minorEastAsia" w:hint="eastAsia"/>
                <w:sz w:val="24"/>
                <w:szCs w:val="24"/>
              </w:rPr>
              <w:t>5</w:t>
            </w:r>
            <w:r w:rsidRPr="00EC66E2">
              <w:rPr>
                <w:rFonts w:asciiTheme="minorEastAsia" w:hAnsiTheme="minorEastAsia" w:hint="eastAsia"/>
                <w:sz w:val="24"/>
                <w:szCs w:val="24"/>
              </w:rPr>
              <w:t>）</w:t>
            </w:r>
            <w:r>
              <w:rPr>
                <w:rFonts w:asciiTheme="minorEastAsia" w:hAnsiTheme="minorEastAsia" w:hint="eastAsia"/>
                <w:sz w:val="24"/>
                <w:szCs w:val="24"/>
              </w:rPr>
              <w:t>不会，第四组实验可以与第二或第三组中冰糖溶解情况进行比较</w:t>
            </w:r>
            <w:r w:rsidRPr="00EC66E2">
              <w:rPr>
                <w:rFonts w:asciiTheme="minorEastAsia" w:hAnsiTheme="minorEastAsia" w:hint="eastAsia"/>
                <w:sz w:val="24"/>
                <w:szCs w:val="24"/>
              </w:rPr>
              <w:t>。</w:t>
            </w:r>
          </w:p>
          <w:p w:rsidR="00CE1405" w:rsidRPr="008265B5" w:rsidRDefault="008265B5" w:rsidP="00A826EC">
            <w:pPr>
              <w:adjustRightInd w:val="0"/>
              <w:snapToGrid w:val="0"/>
              <w:spacing w:line="360" w:lineRule="auto"/>
              <w:rPr>
                <w:sz w:val="24"/>
                <w:szCs w:val="24"/>
              </w:rPr>
            </w:pPr>
            <w:r>
              <w:rPr>
                <w:rFonts w:hint="eastAsia"/>
                <w:sz w:val="24"/>
                <w:szCs w:val="24"/>
              </w:rPr>
              <w:t>4.</w:t>
            </w:r>
            <w:r>
              <w:rPr>
                <w:rFonts w:asciiTheme="minorEastAsia" w:hAnsiTheme="minorEastAsia" w:hint="eastAsia"/>
                <w:sz w:val="24"/>
                <w:szCs w:val="24"/>
              </w:rPr>
              <w:t xml:space="preserve"> </w:t>
            </w:r>
            <w:r>
              <w:rPr>
                <w:rFonts w:asciiTheme="minorEastAsia" w:hAnsiTheme="minorEastAsia" w:hint="eastAsia"/>
                <w:sz w:val="24"/>
                <w:szCs w:val="24"/>
              </w:rPr>
              <w:t>降温；增多。</w:t>
            </w:r>
          </w:p>
          <w:p w:rsidR="008265B5" w:rsidRPr="00EC66E2" w:rsidRDefault="008265B5" w:rsidP="008265B5">
            <w:pPr>
              <w:snapToGrid w:val="0"/>
              <w:spacing w:line="360" w:lineRule="auto"/>
              <w:rPr>
                <w:rFonts w:asciiTheme="minorEastAsia" w:hAnsiTheme="minorEastAsia"/>
                <w:sz w:val="24"/>
                <w:szCs w:val="24"/>
              </w:rPr>
            </w:pPr>
            <w:r>
              <w:rPr>
                <w:rFonts w:hint="eastAsia"/>
                <w:sz w:val="24"/>
                <w:szCs w:val="24"/>
              </w:rPr>
              <w:t>5.</w:t>
            </w:r>
            <w:r w:rsidRPr="00EC66E2">
              <w:rPr>
                <w:rFonts w:asciiTheme="minorEastAsia" w:hAnsiTheme="minorEastAsia" w:hint="eastAsia"/>
                <w:sz w:val="24"/>
                <w:szCs w:val="24"/>
              </w:rPr>
              <w:t xml:space="preserve"> </w:t>
            </w:r>
            <w:r w:rsidRPr="00EC66E2">
              <w:rPr>
                <w:rFonts w:asciiTheme="minorEastAsia" w:hAnsiTheme="minorEastAsia" w:hint="eastAsia"/>
                <w:sz w:val="24"/>
                <w:szCs w:val="24"/>
              </w:rPr>
              <w:t>方法一：分别取少量，再加入一勺食盐，不能继续溶解的是饱和食盐水，能继续溶解的是蒸馏水。</w:t>
            </w:r>
          </w:p>
          <w:p w:rsidR="008265B5" w:rsidRPr="00EC66E2" w:rsidRDefault="008265B5" w:rsidP="008265B5">
            <w:pPr>
              <w:snapToGrid w:val="0"/>
              <w:spacing w:line="360" w:lineRule="auto"/>
              <w:rPr>
                <w:rFonts w:asciiTheme="minorEastAsia" w:hAnsiTheme="minorEastAsia"/>
                <w:sz w:val="24"/>
                <w:szCs w:val="24"/>
              </w:rPr>
            </w:pPr>
            <w:r>
              <w:rPr>
                <w:rFonts w:asciiTheme="minorEastAsia" w:hAnsiTheme="minorEastAsia" w:hint="eastAsia"/>
                <w:sz w:val="24"/>
                <w:szCs w:val="24"/>
              </w:rPr>
              <w:t xml:space="preserve">   </w:t>
            </w:r>
            <w:r w:rsidRPr="00EC66E2">
              <w:rPr>
                <w:rFonts w:asciiTheme="minorEastAsia" w:hAnsiTheme="minorEastAsia" w:hint="eastAsia"/>
                <w:sz w:val="24"/>
                <w:szCs w:val="24"/>
              </w:rPr>
              <w:t>方法二：分别取少量，加热蒸发，有晶体析出的是饱和食盐水，不析出的是蒸馏水。</w:t>
            </w:r>
          </w:p>
          <w:p w:rsidR="008265B5" w:rsidRDefault="008265B5" w:rsidP="008265B5">
            <w:pPr>
              <w:snapToGrid w:val="0"/>
              <w:spacing w:line="360" w:lineRule="auto"/>
              <w:rPr>
                <w:rFonts w:asciiTheme="minorEastAsia" w:hAnsiTheme="minorEastAsia"/>
                <w:sz w:val="24"/>
                <w:szCs w:val="24"/>
              </w:rPr>
            </w:pPr>
            <w:r>
              <w:rPr>
                <w:rFonts w:asciiTheme="minorEastAsia" w:hAnsiTheme="minorEastAsia" w:hint="eastAsia"/>
                <w:sz w:val="24"/>
                <w:szCs w:val="24"/>
              </w:rPr>
              <w:t xml:space="preserve">   </w:t>
            </w:r>
            <w:r w:rsidRPr="00EC66E2">
              <w:rPr>
                <w:rFonts w:asciiTheme="minorEastAsia" w:hAnsiTheme="minorEastAsia" w:hint="eastAsia"/>
                <w:sz w:val="24"/>
                <w:szCs w:val="24"/>
              </w:rPr>
              <w:t>方法三：</w:t>
            </w:r>
            <w:r>
              <w:rPr>
                <w:rFonts w:asciiTheme="minorEastAsia" w:hAnsiTheme="minorEastAsia" w:hint="eastAsia"/>
                <w:sz w:val="24"/>
                <w:szCs w:val="24"/>
              </w:rPr>
              <w:t>分别取少量，加入一枚新鲜鸡蛋，鸡蛋上浮的是饱和食盐水，鸡蛋下沉的是蒸馏水。</w:t>
            </w:r>
          </w:p>
          <w:p w:rsidR="008265B5" w:rsidRPr="00EC66E2" w:rsidRDefault="008265B5" w:rsidP="008265B5">
            <w:pPr>
              <w:snapToGrid w:val="0"/>
              <w:spacing w:line="360" w:lineRule="auto"/>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方法四：</w:t>
            </w:r>
            <w:r w:rsidRPr="00EC66E2">
              <w:rPr>
                <w:rFonts w:asciiTheme="minorEastAsia" w:hAnsiTheme="minorEastAsia" w:hint="eastAsia"/>
                <w:sz w:val="24"/>
                <w:szCs w:val="24"/>
              </w:rPr>
              <w:t>分别取少量，加入两片新鲜菜叶，菜叶变焉的是饱和食盐水，仍教新鲜的是蒸馏水。</w:t>
            </w:r>
          </w:p>
          <w:p w:rsidR="00CE1405" w:rsidRPr="008265B5" w:rsidRDefault="008265B5" w:rsidP="008265B5">
            <w:pPr>
              <w:snapToGrid w:val="0"/>
              <w:spacing w:line="360" w:lineRule="auto"/>
              <w:rPr>
                <w:rFonts w:asciiTheme="minorEastAsia" w:hAnsiTheme="minorEastAsia" w:hint="eastAsia"/>
                <w:sz w:val="24"/>
                <w:szCs w:val="24"/>
              </w:rPr>
            </w:pPr>
            <w:r>
              <w:rPr>
                <w:rFonts w:asciiTheme="minorEastAsia" w:hAnsiTheme="minorEastAsia" w:hint="eastAsia"/>
                <w:sz w:val="24"/>
                <w:szCs w:val="24"/>
              </w:rPr>
              <w:t xml:space="preserve">   </w:t>
            </w:r>
            <w:r w:rsidRPr="00EC66E2">
              <w:rPr>
                <w:rFonts w:asciiTheme="minorEastAsia" w:hAnsiTheme="minorEastAsia" w:hint="eastAsia"/>
                <w:sz w:val="24"/>
                <w:szCs w:val="24"/>
              </w:rPr>
              <w:t>方法</w:t>
            </w:r>
            <w:r>
              <w:rPr>
                <w:rFonts w:asciiTheme="minorEastAsia" w:hAnsiTheme="minorEastAsia" w:hint="eastAsia"/>
                <w:sz w:val="24"/>
                <w:szCs w:val="24"/>
              </w:rPr>
              <w:t>五</w:t>
            </w:r>
            <w:r w:rsidRPr="00EC66E2">
              <w:rPr>
                <w:rFonts w:asciiTheme="minorEastAsia" w:hAnsiTheme="minorEastAsia" w:hint="eastAsia"/>
                <w:sz w:val="24"/>
                <w:szCs w:val="24"/>
              </w:rPr>
              <w:t>：分别取少量，浸入两枚铁钉，1—2天后铁钉生锈更严重的是饱和食盐水，另一种则为蒸馏水。</w:t>
            </w:r>
          </w:p>
        </w:tc>
      </w:tr>
      <w:tr w:rsidR="00BD3B86" w:rsidRPr="00CE1405" w:rsidTr="00436C04">
        <w:trPr>
          <w:trHeight w:val="956"/>
        </w:trPr>
        <w:tc>
          <w:tcPr>
            <w:tcW w:w="8296" w:type="dxa"/>
            <w:gridSpan w:val="3"/>
          </w:tcPr>
          <w:p w:rsidR="00BD3B86" w:rsidRPr="00CE1405" w:rsidRDefault="00BD3B86" w:rsidP="00BD3B86">
            <w:pPr>
              <w:adjustRightInd w:val="0"/>
              <w:snapToGrid w:val="0"/>
              <w:spacing w:line="360" w:lineRule="auto"/>
              <w:rPr>
                <w:sz w:val="24"/>
                <w:szCs w:val="24"/>
              </w:rPr>
            </w:pPr>
            <w:r w:rsidRPr="00CE1405">
              <w:rPr>
                <w:rFonts w:hint="eastAsia"/>
                <w:sz w:val="24"/>
                <w:szCs w:val="24"/>
              </w:rPr>
              <w:t>设计说明：</w:t>
            </w:r>
          </w:p>
          <w:p w:rsidR="00207E32" w:rsidRPr="0012593E" w:rsidRDefault="00207E32" w:rsidP="00207E32">
            <w:pPr>
              <w:snapToGrid w:val="0"/>
              <w:spacing w:line="360" w:lineRule="auto"/>
              <w:rPr>
                <w:rFonts w:ascii="宋体" w:eastAsia="宋体" w:hAnsi="宋体" w:cs="Arial"/>
                <w:color w:val="000000"/>
                <w:kern w:val="0"/>
                <w:sz w:val="24"/>
                <w:szCs w:val="24"/>
                <w:shd w:val="clear" w:color="auto" w:fill="FFFFFF"/>
              </w:rPr>
            </w:pPr>
            <w:r>
              <w:rPr>
                <w:rFonts w:ascii="宋体" w:eastAsia="宋体" w:hAnsi="宋体" w:cs="Arial" w:hint="eastAsia"/>
                <w:color w:val="000000"/>
                <w:kern w:val="0"/>
                <w:sz w:val="24"/>
                <w:szCs w:val="24"/>
                <w:shd w:val="clear" w:color="auto" w:fill="FFFFFF"/>
              </w:rPr>
              <w:t>1.</w:t>
            </w:r>
            <w:r w:rsidRPr="0099535A">
              <w:rPr>
                <w:rFonts w:ascii="宋体" w:eastAsia="宋体" w:hAnsi="宋体" w:cs="Arial" w:hint="eastAsia"/>
                <w:color w:val="000000"/>
                <w:kern w:val="0"/>
                <w:sz w:val="24"/>
                <w:szCs w:val="24"/>
                <w:shd w:val="clear" w:color="auto" w:fill="FFFFFF"/>
              </w:rPr>
              <w:t>本题的意图</w:t>
            </w:r>
            <w:r w:rsidRPr="0099535A">
              <w:rPr>
                <w:rFonts w:ascii="宋体" w:eastAsia="宋体" w:hAnsi="宋体" w:cs="Arial"/>
                <w:color w:val="000000"/>
                <w:kern w:val="0"/>
                <w:sz w:val="24"/>
                <w:szCs w:val="24"/>
                <w:shd w:val="clear" w:color="auto" w:fill="FFFFFF"/>
              </w:rPr>
              <w:t>首先</w:t>
            </w:r>
            <w:r w:rsidRPr="0099535A">
              <w:rPr>
                <w:rFonts w:ascii="宋体" w:eastAsia="宋体" w:hAnsi="宋体" w:cs="Arial" w:hint="eastAsia"/>
                <w:color w:val="000000"/>
                <w:kern w:val="0"/>
                <w:sz w:val="24"/>
                <w:szCs w:val="24"/>
                <w:shd w:val="clear" w:color="auto" w:fill="FFFFFF"/>
              </w:rPr>
              <w:t>是</w:t>
            </w:r>
            <w:r w:rsidRPr="0099535A">
              <w:rPr>
                <w:rFonts w:ascii="宋体" w:eastAsia="宋体" w:hAnsi="宋体" w:cs="Arial"/>
                <w:color w:val="000000"/>
                <w:kern w:val="0"/>
                <w:sz w:val="24"/>
                <w:szCs w:val="24"/>
                <w:shd w:val="clear" w:color="auto" w:fill="FFFFFF"/>
              </w:rPr>
              <w:t>要</w:t>
            </w:r>
            <w:r w:rsidRPr="0099535A">
              <w:rPr>
                <w:rFonts w:ascii="宋体" w:eastAsia="宋体" w:hAnsi="宋体" w:cs="Arial" w:hint="eastAsia"/>
                <w:color w:val="000000"/>
                <w:kern w:val="0"/>
                <w:sz w:val="24"/>
                <w:szCs w:val="24"/>
                <w:shd w:val="clear" w:color="auto" w:fill="FFFFFF"/>
              </w:rPr>
              <w:t>让学生能</w:t>
            </w:r>
            <w:r w:rsidRPr="0099535A">
              <w:rPr>
                <w:rFonts w:ascii="宋体" w:eastAsia="宋体" w:hAnsi="宋体" w:cs="Arial"/>
                <w:color w:val="000000"/>
                <w:kern w:val="0"/>
                <w:sz w:val="24"/>
                <w:szCs w:val="24"/>
                <w:shd w:val="clear" w:color="auto" w:fill="FFFFFF"/>
              </w:rPr>
              <w:t>理解饱和溶液和不饱和溶液的概念、特点和区分方法，以及饱和溶液和不饱和溶液</w:t>
            </w:r>
            <w:r>
              <w:rPr>
                <w:rFonts w:ascii="宋体" w:eastAsia="宋体" w:hAnsi="宋体" w:cs="Arial" w:hint="eastAsia"/>
                <w:color w:val="000000"/>
                <w:kern w:val="0"/>
                <w:sz w:val="24"/>
                <w:szCs w:val="24"/>
                <w:shd w:val="clear" w:color="auto" w:fill="FFFFFF"/>
              </w:rPr>
              <w:t>之间的转化</w:t>
            </w:r>
            <w:r w:rsidRPr="0099535A">
              <w:rPr>
                <w:rFonts w:ascii="宋体" w:eastAsia="宋体" w:hAnsi="宋体" w:cs="Arial" w:hint="eastAsia"/>
                <w:color w:val="000000"/>
                <w:kern w:val="0"/>
                <w:sz w:val="24"/>
                <w:szCs w:val="24"/>
                <w:shd w:val="clear" w:color="auto" w:fill="FFFFFF"/>
              </w:rPr>
              <w:t>。在概念中，</w:t>
            </w:r>
            <w:r w:rsidRPr="0099535A">
              <w:rPr>
                <w:rFonts w:ascii="宋体" w:eastAsia="宋体" w:hAnsi="宋体" w:cs="Arial"/>
                <w:color w:val="000000"/>
                <w:kern w:val="0"/>
                <w:sz w:val="24"/>
                <w:szCs w:val="24"/>
                <w:shd w:val="clear" w:color="auto" w:fill="FFFFFF"/>
              </w:rPr>
              <w:t>值得注意的是，不管是说饱和溶液，还是不饱和溶液，都一定要指明“在一定温度下，一定量的溶剂里”，并且，要针对某种溶质来说才可；否则，谈论溶液的“饱和”和“不饱和”是没有意义的</w:t>
            </w:r>
            <w:r w:rsidRPr="0099535A">
              <w:rPr>
                <w:rFonts w:ascii="宋体" w:eastAsia="宋体" w:hAnsi="宋体" w:cs="Arial" w:hint="eastAsia"/>
                <w:color w:val="000000"/>
                <w:kern w:val="0"/>
                <w:sz w:val="24"/>
                <w:szCs w:val="24"/>
                <w:shd w:val="clear" w:color="auto" w:fill="FFFFFF"/>
              </w:rPr>
              <w:t>。</w:t>
            </w:r>
            <w:r w:rsidRPr="0099535A">
              <w:rPr>
                <w:rFonts w:ascii="宋体" w:eastAsia="宋体" w:hAnsi="宋体" w:cs="Arial"/>
                <w:color w:val="000000"/>
                <w:kern w:val="0"/>
                <w:sz w:val="24"/>
                <w:szCs w:val="24"/>
                <w:shd w:val="clear" w:color="auto" w:fill="FFFFFF"/>
              </w:rPr>
              <w:t>根据所给的实验情景</w:t>
            </w:r>
            <w:r w:rsidRPr="0099535A">
              <w:rPr>
                <w:rFonts w:ascii="宋体" w:eastAsia="宋体" w:hAnsi="宋体" w:cs="Arial" w:hint="eastAsia"/>
                <w:color w:val="000000"/>
                <w:kern w:val="0"/>
                <w:sz w:val="24"/>
                <w:szCs w:val="24"/>
                <w:shd w:val="clear" w:color="auto" w:fill="FFFFFF"/>
              </w:rPr>
              <w:t>，再</w:t>
            </w:r>
            <w:r w:rsidRPr="0099535A">
              <w:rPr>
                <w:rFonts w:ascii="宋体" w:eastAsia="宋体" w:hAnsi="宋体" w:cs="Arial"/>
                <w:color w:val="000000"/>
                <w:kern w:val="0"/>
                <w:sz w:val="24"/>
                <w:szCs w:val="24"/>
                <w:shd w:val="clear" w:color="auto" w:fill="FFFFFF"/>
              </w:rPr>
              <w:t>联系</w:t>
            </w:r>
            <w:r w:rsidRPr="0099535A">
              <w:rPr>
                <w:rFonts w:ascii="宋体" w:eastAsia="宋体" w:hAnsi="宋体" w:cs="Arial" w:hint="eastAsia"/>
                <w:color w:val="000000"/>
                <w:kern w:val="0"/>
                <w:sz w:val="24"/>
                <w:szCs w:val="24"/>
                <w:shd w:val="clear" w:color="auto" w:fill="FFFFFF"/>
              </w:rPr>
              <w:t>概念，能迅速的对A、B烧杯中溶液的状态进行判断。</w:t>
            </w:r>
            <w:r>
              <w:rPr>
                <w:rFonts w:ascii="宋体" w:eastAsia="宋体" w:hAnsi="宋体" w:cs="Arial" w:hint="eastAsia"/>
                <w:color w:val="000000"/>
                <w:kern w:val="0"/>
                <w:sz w:val="24"/>
                <w:szCs w:val="24"/>
                <w:shd w:val="clear" w:color="auto" w:fill="FFFFFF"/>
              </w:rPr>
              <w:t>本题理解上的难度不大，需要注意的是语言表</w:t>
            </w:r>
            <w:r>
              <w:rPr>
                <w:rFonts w:ascii="宋体" w:eastAsia="宋体" w:hAnsi="宋体" w:cs="Arial" w:hint="eastAsia"/>
                <w:color w:val="000000"/>
                <w:kern w:val="0"/>
                <w:sz w:val="24"/>
                <w:szCs w:val="24"/>
                <w:shd w:val="clear" w:color="auto" w:fill="FFFFFF"/>
              </w:rPr>
              <w:lastRenderedPageBreak/>
              <w:t>述上的准确性。</w:t>
            </w:r>
          </w:p>
          <w:p w:rsidR="00BD3B86" w:rsidRPr="00207E32" w:rsidRDefault="00207E32" w:rsidP="00A826EC">
            <w:pPr>
              <w:adjustRightInd w:val="0"/>
              <w:snapToGrid w:val="0"/>
              <w:spacing w:line="360" w:lineRule="auto"/>
              <w:rPr>
                <w:sz w:val="24"/>
                <w:szCs w:val="24"/>
              </w:rPr>
            </w:pPr>
            <w:r>
              <w:rPr>
                <w:rFonts w:hint="eastAsia"/>
                <w:sz w:val="24"/>
                <w:szCs w:val="24"/>
              </w:rPr>
              <w:t>2.</w:t>
            </w:r>
            <w:r w:rsidRPr="009F7ECF">
              <w:rPr>
                <w:rFonts w:asciiTheme="minorEastAsia" w:hAnsiTheme="minorEastAsia" w:hint="eastAsia"/>
                <w:color w:val="000000" w:themeColor="text1"/>
                <w:sz w:val="24"/>
                <w:szCs w:val="24"/>
              </w:rPr>
              <w:t xml:space="preserve"> </w:t>
            </w:r>
            <w:r w:rsidRPr="009F7ECF">
              <w:rPr>
                <w:rFonts w:asciiTheme="minorEastAsia" w:hAnsiTheme="minorEastAsia" w:hint="eastAsia"/>
                <w:color w:val="000000" w:themeColor="text1"/>
                <w:sz w:val="24"/>
                <w:szCs w:val="24"/>
              </w:rPr>
              <w:t>明确饱和溶液的概念和形成，对如何改变条件实现饱和溶液和不饱和溶液相互转化就更容易理解了。</w:t>
            </w:r>
            <w:r w:rsidRPr="009F7ECF">
              <w:rPr>
                <w:rFonts w:asciiTheme="minorEastAsia" w:hAnsiTheme="minorEastAsia"/>
                <w:color w:val="000000" w:themeColor="text1"/>
                <w:sz w:val="24"/>
                <w:szCs w:val="24"/>
              </w:rPr>
              <w:t>但是，还需要注意：改变温度来实现饱和溶液和不饱和溶液的相互转变时，</w:t>
            </w:r>
            <w:r w:rsidRPr="009F7ECF">
              <w:rPr>
                <w:rFonts w:asciiTheme="minorEastAsia" w:hAnsiTheme="minorEastAsia" w:hint="eastAsia"/>
                <w:color w:val="000000" w:themeColor="text1"/>
                <w:sz w:val="24"/>
                <w:szCs w:val="24"/>
              </w:rPr>
              <w:t>图示中是</w:t>
            </w:r>
            <w:r w:rsidRPr="009F7ECF">
              <w:rPr>
                <w:rFonts w:asciiTheme="minorEastAsia" w:hAnsiTheme="minorEastAsia"/>
                <w:color w:val="000000" w:themeColor="text1"/>
                <w:sz w:val="24"/>
                <w:szCs w:val="24"/>
              </w:rPr>
              <w:t>针对溶解度随着温度的升高而增大的固体（如硝酸钾等）来说的</w:t>
            </w:r>
            <w:r w:rsidRPr="009F7ECF">
              <w:rPr>
                <w:rFonts w:asciiTheme="minorEastAsia" w:hAnsiTheme="minorEastAsia" w:hint="eastAsia"/>
                <w:color w:val="000000" w:themeColor="text1"/>
                <w:sz w:val="24"/>
                <w:szCs w:val="24"/>
              </w:rPr>
              <w:t>。</w:t>
            </w:r>
            <w:r w:rsidRPr="009F7ECF">
              <w:rPr>
                <w:rFonts w:asciiTheme="minorEastAsia" w:hAnsiTheme="minorEastAsia"/>
                <w:color w:val="000000" w:themeColor="text1"/>
                <w:sz w:val="24"/>
                <w:szCs w:val="24"/>
              </w:rPr>
              <w:t>如果针对溶解度随着温度的升高而减小的固体（如氢氧化钙等）来说，上述相互转变方法中的升、降温度正好相反（即将上述相互转变方法中的升温改为降温，降温改为升温），才能实现相应的饱和溶液和不饱和溶液的相互转变</w:t>
            </w:r>
            <w:r w:rsidRPr="009F7ECF">
              <w:rPr>
                <w:rFonts w:asciiTheme="minorEastAsia" w:hAnsiTheme="minorEastAsia" w:hint="eastAsia"/>
                <w:color w:val="000000" w:themeColor="text1"/>
                <w:sz w:val="24"/>
                <w:szCs w:val="24"/>
              </w:rPr>
              <w:t>。</w:t>
            </w:r>
            <w:r w:rsidRPr="009F7ECF">
              <w:rPr>
                <w:rFonts w:asciiTheme="minorEastAsia" w:hAnsiTheme="minorEastAsia"/>
                <w:color w:val="000000" w:themeColor="text1"/>
                <w:sz w:val="24"/>
                <w:szCs w:val="24"/>
              </w:rPr>
              <w:t>蒸发溶剂来实现不饱和溶液转变为饱和溶液时，一定要注意只蒸发掉多余的溶剂，并且要求是恒温蒸发</w:t>
            </w:r>
            <w:r w:rsidRPr="009F7ECF">
              <w:rPr>
                <w:rFonts w:asciiTheme="minorEastAsia" w:hAnsiTheme="minorEastAsia" w:hint="eastAsia"/>
                <w:color w:val="000000" w:themeColor="text1"/>
                <w:sz w:val="24"/>
                <w:szCs w:val="24"/>
              </w:rPr>
              <w:t>。</w:t>
            </w:r>
            <w:r w:rsidRPr="009F7ECF">
              <w:rPr>
                <w:rFonts w:asciiTheme="minorEastAsia" w:hAnsiTheme="minorEastAsia"/>
                <w:color w:val="000000" w:themeColor="text1"/>
                <w:sz w:val="24"/>
                <w:szCs w:val="24"/>
              </w:rPr>
              <w:t>加入溶质来实现不饱和溶液转变为饱和溶液变时，一定要注意</w:t>
            </w:r>
            <w:r w:rsidRPr="009F7ECF">
              <w:rPr>
                <w:rFonts w:asciiTheme="minorEastAsia" w:hAnsiTheme="minorEastAsia" w:hint="eastAsia"/>
                <w:color w:val="000000" w:themeColor="text1"/>
                <w:sz w:val="24"/>
                <w:szCs w:val="24"/>
              </w:rPr>
              <w:t>溶质种类</w:t>
            </w:r>
            <w:r w:rsidRPr="009F7ECF">
              <w:rPr>
                <w:rFonts w:asciiTheme="minorEastAsia" w:hAnsiTheme="minorEastAsia"/>
                <w:color w:val="000000" w:themeColor="text1"/>
                <w:sz w:val="24"/>
                <w:szCs w:val="24"/>
              </w:rPr>
              <w:t>保持一致，切不可加入</w:t>
            </w:r>
            <w:r w:rsidRPr="009F7ECF">
              <w:rPr>
                <w:rFonts w:asciiTheme="minorEastAsia" w:hAnsiTheme="minorEastAsia" w:hint="eastAsia"/>
                <w:color w:val="000000" w:themeColor="text1"/>
                <w:sz w:val="24"/>
                <w:szCs w:val="24"/>
              </w:rPr>
              <w:t>不同种类的</w:t>
            </w:r>
            <w:r w:rsidRPr="009F7ECF">
              <w:rPr>
                <w:rFonts w:asciiTheme="minorEastAsia" w:hAnsiTheme="minorEastAsia"/>
                <w:color w:val="000000" w:themeColor="text1"/>
                <w:sz w:val="24"/>
                <w:szCs w:val="24"/>
              </w:rPr>
              <w:t>溶质</w:t>
            </w:r>
            <w:r w:rsidRPr="009F7ECF">
              <w:rPr>
                <w:rFonts w:asciiTheme="minorEastAsia" w:hAnsiTheme="minorEastAsia" w:hint="eastAsia"/>
                <w:color w:val="000000" w:themeColor="text1"/>
                <w:sz w:val="24"/>
                <w:szCs w:val="24"/>
              </w:rPr>
              <w:t>。</w:t>
            </w:r>
          </w:p>
          <w:p w:rsidR="00207E32" w:rsidRPr="00B31784" w:rsidRDefault="00207E32" w:rsidP="00207E32">
            <w:pPr>
              <w:adjustRightInd w:val="0"/>
              <w:snapToGrid w:val="0"/>
              <w:spacing w:line="360" w:lineRule="auto"/>
              <w:jc w:val="left"/>
              <w:rPr>
                <w:rFonts w:ascii="宋体" w:eastAsia="宋体" w:hAnsi="宋体" w:cs="Arial"/>
                <w:color w:val="000000"/>
                <w:kern w:val="0"/>
                <w:sz w:val="24"/>
                <w:szCs w:val="24"/>
                <w:shd w:val="clear" w:color="auto" w:fill="FFFFFF"/>
              </w:rPr>
            </w:pPr>
            <w:r>
              <w:rPr>
                <w:rFonts w:hint="eastAsia"/>
                <w:sz w:val="24"/>
                <w:szCs w:val="24"/>
              </w:rPr>
              <w:t>3.</w:t>
            </w:r>
            <w:r w:rsidRPr="00B31784">
              <w:rPr>
                <w:rFonts w:ascii="宋体" w:eastAsia="宋体" w:hAnsi="宋体" w:cs="Arial" w:hint="eastAsia"/>
                <w:color w:val="000000"/>
                <w:kern w:val="0"/>
                <w:sz w:val="24"/>
                <w:szCs w:val="24"/>
                <w:shd w:val="clear" w:color="auto" w:fill="FFFFFF"/>
              </w:rPr>
              <w:t xml:space="preserve"> </w:t>
            </w:r>
            <w:r w:rsidRPr="00B31784">
              <w:rPr>
                <w:rFonts w:ascii="宋体" w:eastAsia="宋体" w:hAnsi="宋体" w:cs="Arial" w:hint="eastAsia"/>
                <w:color w:val="000000"/>
                <w:kern w:val="0"/>
                <w:sz w:val="24"/>
                <w:szCs w:val="24"/>
                <w:shd w:val="clear" w:color="auto" w:fill="FFFFFF"/>
              </w:rPr>
              <w:t>探究影响物质溶解性的因素，主要利用的是控制变量法，也可以称之为对比法，在其他条件相同的前提下，改变变量。</w:t>
            </w:r>
            <w:r>
              <w:rPr>
                <w:rFonts w:ascii="宋体" w:eastAsia="宋体" w:hAnsi="宋体" w:cs="Arial" w:hint="eastAsia"/>
                <w:color w:val="000000"/>
                <w:kern w:val="0"/>
                <w:sz w:val="24"/>
                <w:szCs w:val="24"/>
                <w:shd w:val="clear" w:color="auto" w:fill="FFFFFF"/>
              </w:rPr>
              <w:t>本题是从生活中常见的材料出发，</w:t>
            </w:r>
            <w:r w:rsidRPr="00B31784">
              <w:rPr>
                <w:rFonts w:ascii="宋体" w:eastAsia="宋体" w:hAnsi="宋体" w:cs="Arial" w:hint="eastAsia"/>
                <w:color w:val="000000"/>
                <w:kern w:val="0"/>
                <w:sz w:val="24"/>
                <w:szCs w:val="24"/>
                <w:shd w:val="clear" w:color="auto" w:fill="FFFFFF"/>
              </w:rPr>
              <w:t>通过对实验设计表格的分析，重点是通过对比几组实验的改变的条件发现探究的问题，主要有温度的的改变；物质种类的改变；物质颗粒大小的改变；溶剂种类的改变。</w:t>
            </w:r>
            <w:r>
              <w:rPr>
                <w:rFonts w:ascii="宋体" w:eastAsia="宋体" w:hAnsi="宋体" w:cs="Arial" w:hint="eastAsia"/>
                <w:color w:val="000000"/>
                <w:kern w:val="0"/>
                <w:sz w:val="24"/>
                <w:szCs w:val="24"/>
                <w:shd w:val="clear" w:color="auto" w:fill="FFFFFF"/>
              </w:rPr>
              <w:t>由于</w:t>
            </w:r>
            <w:r w:rsidRPr="00B31784">
              <w:rPr>
                <w:rFonts w:ascii="宋体" w:eastAsia="宋体" w:hAnsi="宋体" w:cs="Arial" w:hint="eastAsia"/>
                <w:color w:val="000000"/>
                <w:kern w:val="0"/>
                <w:sz w:val="24"/>
                <w:szCs w:val="24"/>
                <w:shd w:val="clear" w:color="auto" w:fill="FFFFFF"/>
              </w:rPr>
              <w:t>物质溶解性是物质本身的一种属性，因此溶质颗粒大小对物质溶解性无影响。</w:t>
            </w:r>
            <w:r>
              <w:rPr>
                <w:rFonts w:ascii="宋体" w:eastAsia="宋体" w:hAnsi="宋体" w:cs="Arial" w:hint="eastAsia"/>
                <w:color w:val="000000"/>
                <w:kern w:val="0"/>
                <w:sz w:val="24"/>
                <w:szCs w:val="24"/>
                <w:shd w:val="clear" w:color="auto" w:fill="FFFFFF"/>
              </w:rPr>
              <w:t>通过本题，一方面了巩固了控制变量法的设计思想，另一方面也体现了化学源于生活，服务于生活的理念。</w:t>
            </w:r>
          </w:p>
          <w:p w:rsidR="000A2C5E" w:rsidRPr="00207E32" w:rsidRDefault="00207E32" w:rsidP="00A826EC">
            <w:pPr>
              <w:adjustRightInd w:val="0"/>
              <w:snapToGrid w:val="0"/>
              <w:spacing w:line="360" w:lineRule="auto"/>
              <w:rPr>
                <w:sz w:val="24"/>
                <w:szCs w:val="24"/>
              </w:rPr>
            </w:pPr>
            <w:r>
              <w:rPr>
                <w:rFonts w:hint="eastAsia"/>
                <w:sz w:val="24"/>
                <w:szCs w:val="24"/>
              </w:rPr>
              <w:t>4.</w:t>
            </w:r>
            <w:r>
              <w:rPr>
                <w:rFonts w:asciiTheme="minorEastAsia" w:hAnsiTheme="minorEastAsia" w:hint="eastAsia"/>
                <w:sz w:val="24"/>
                <w:szCs w:val="24"/>
              </w:rPr>
              <w:t xml:space="preserve"> </w:t>
            </w:r>
            <w:r>
              <w:rPr>
                <w:rFonts w:asciiTheme="minorEastAsia" w:hAnsiTheme="minorEastAsia" w:hint="eastAsia"/>
                <w:sz w:val="24"/>
                <w:szCs w:val="24"/>
              </w:rPr>
              <w:t>本题主要考查硝酸钾的溶解性受温度影响的变化规律，同时和物理的密度知识相联系，属于跨学科的题目。从学生的能力上来看，要求还是比较高的，但只要理解了硝酸钾的溶解性受温度影响的变化规律，仔细分析，也不难答出。题目新颖而独特，也提高了学生做题的乐趣。</w:t>
            </w:r>
          </w:p>
          <w:p w:rsidR="00BD3B86" w:rsidRPr="00207E32" w:rsidRDefault="00207E32" w:rsidP="00207E32">
            <w:pPr>
              <w:snapToGrid w:val="0"/>
              <w:spacing w:line="360" w:lineRule="auto"/>
              <w:rPr>
                <w:rFonts w:asciiTheme="minorEastAsia" w:hAnsiTheme="minorEastAsia" w:hint="eastAsia"/>
                <w:color w:val="000000" w:themeColor="text1"/>
                <w:sz w:val="24"/>
                <w:szCs w:val="24"/>
              </w:rPr>
            </w:pPr>
            <w:r>
              <w:rPr>
                <w:rFonts w:hint="eastAsia"/>
                <w:sz w:val="24"/>
                <w:szCs w:val="24"/>
              </w:rPr>
              <w:t>5.</w:t>
            </w:r>
            <w:r>
              <w:rPr>
                <w:rFonts w:asciiTheme="minorEastAsia" w:hAnsiTheme="minorEastAsia" w:hint="eastAsia"/>
                <w:color w:val="000000" w:themeColor="text1"/>
                <w:sz w:val="24"/>
                <w:szCs w:val="24"/>
              </w:rPr>
              <w:t xml:space="preserve"> </w:t>
            </w:r>
            <w:r>
              <w:rPr>
                <w:rFonts w:asciiTheme="minorEastAsia" w:hAnsiTheme="minorEastAsia" w:hint="eastAsia"/>
                <w:color w:val="000000" w:themeColor="text1"/>
                <w:sz w:val="24"/>
                <w:szCs w:val="24"/>
              </w:rPr>
              <w:t>本题是运用之前学过的知识进行设计来鉴别两种物质，属于开放性试题。既考察了学生对知识的掌握和运用，也考察了学生语言表述能力，对学生的能力要求是比较高的。</w:t>
            </w:r>
            <w:bookmarkStart w:id="0" w:name="_GoBack"/>
            <w:bookmarkEnd w:id="0"/>
          </w:p>
        </w:tc>
      </w:tr>
    </w:tbl>
    <w:p w:rsidR="0005256F" w:rsidRDefault="0005256F" w:rsidP="00BD3B86">
      <w:pPr>
        <w:adjustRightInd w:val="0"/>
        <w:snapToGrid w:val="0"/>
        <w:spacing w:line="360" w:lineRule="auto"/>
      </w:pPr>
    </w:p>
    <w:sectPr w:rsidR="000525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DEB" w:rsidRDefault="005A7DEB" w:rsidP="00E32B87">
      <w:r>
        <w:separator/>
      </w:r>
    </w:p>
  </w:endnote>
  <w:endnote w:type="continuationSeparator" w:id="0">
    <w:p w:rsidR="005A7DEB" w:rsidRDefault="005A7DEB" w:rsidP="00E32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DEB" w:rsidRDefault="005A7DEB" w:rsidP="00E32B87">
      <w:r>
        <w:separator/>
      </w:r>
    </w:p>
  </w:footnote>
  <w:footnote w:type="continuationSeparator" w:id="0">
    <w:p w:rsidR="005A7DEB" w:rsidRDefault="005A7DEB" w:rsidP="00E32B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405"/>
    <w:rsid w:val="0000173C"/>
    <w:rsid w:val="0005256F"/>
    <w:rsid w:val="00065353"/>
    <w:rsid w:val="000A2C5E"/>
    <w:rsid w:val="0014397D"/>
    <w:rsid w:val="00207E32"/>
    <w:rsid w:val="0036668B"/>
    <w:rsid w:val="00477B23"/>
    <w:rsid w:val="0049112E"/>
    <w:rsid w:val="004B6397"/>
    <w:rsid w:val="005A7DEB"/>
    <w:rsid w:val="008265B5"/>
    <w:rsid w:val="00A826EC"/>
    <w:rsid w:val="00BA22AE"/>
    <w:rsid w:val="00BD3B86"/>
    <w:rsid w:val="00CE1405"/>
    <w:rsid w:val="00E32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433A4C6-2C53-4915-9101-695505116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CE14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unhideWhenUsed/>
    <w:rsid w:val="00BD3B86"/>
    <w:rPr>
      <w:sz w:val="18"/>
      <w:szCs w:val="18"/>
    </w:rPr>
  </w:style>
  <w:style w:type="character" w:customStyle="1" w:styleId="Char">
    <w:name w:val="批注框文本 Char"/>
    <w:basedOn w:val="a0"/>
    <w:link w:val="a4"/>
    <w:uiPriority w:val="99"/>
    <w:semiHidden/>
    <w:rsid w:val="00BD3B86"/>
    <w:rPr>
      <w:sz w:val="18"/>
      <w:szCs w:val="18"/>
    </w:rPr>
  </w:style>
  <w:style w:type="paragraph" w:styleId="a5">
    <w:name w:val="header"/>
    <w:basedOn w:val="a"/>
    <w:link w:val="Char0"/>
    <w:uiPriority w:val="99"/>
    <w:unhideWhenUsed/>
    <w:rsid w:val="00E32B8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E32B87"/>
    <w:rPr>
      <w:sz w:val="18"/>
      <w:szCs w:val="18"/>
    </w:rPr>
  </w:style>
  <w:style w:type="paragraph" w:styleId="a6">
    <w:name w:val="footer"/>
    <w:basedOn w:val="a"/>
    <w:link w:val="Char1"/>
    <w:uiPriority w:val="99"/>
    <w:unhideWhenUsed/>
    <w:rsid w:val="00E32B87"/>
    <w:pPr>
      <w:tabs>
        <w:tab w:val="center" w:pos="4153"/>
        <w:tab w:val="right" w:pos="8306"/>
      </w:tabs>
      <w:snapToGrid w:val="0"/>
      <w:jc w:val="left"/>
    </w:pPr>
    <w:rPr>
      <w:sz w:val="18"/>
      <w:szCs w:val="18"/>
    </w:rPr>
  </w:style>
  <w:style w:type="character" w:customStyle="1" w:styleId="Char1">
    <w:name w:val="页脚 Char"/>
    <w:basedOn w:val="a0"/>
    <w:link w:val="a6"/>
    <w:uiPriority w:val="99"/>
    <w:rsid w:val="00E32B8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5</Pages>
  <Words>512</Words>
  <Characters>2922</Characters>
  <Application>Microsoft Office Word</Application>
  <DocSecurity>0</DocSecurity>
  <Lines>24</Lines>
  <Paragraphs>6</Paragraphs>
  <ScaleCrop>false</ScaleCrop>
  <Company>Home</Company>
  <LinksUpToDate>false</LinksUpToDate>
  <CharactersWithSpaces>3428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15</cp:revision>
  <cp:lastPrinted>2021-12-13T06:33:00Z</cp:lastPrinted>
  <dcterms:created xsi:type="dcterms:W3CDTF">2021-12-13T05:06:00Z</dcterms:created>
  <dcterms:modified xsi:type="dcterms:W3CDTF">2021-12-27T07:40:00Z</dcterms:modified>
</cp:coreProperties>
</file>